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0176" w:rsidRDefault="00E70DD4"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University of Alaska Anchorage</w:t>
      </w:r>
    </w:p>
    <w:p w:rsidR="00270176" w:rsidRDefault="00B46DDA"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School</w:t>
      </w:r>
      <w:r w:rsidR="00E70DD4">
        <w:rPr>
          <w:rFonts w:ascii="Palatino Linotype" w:eastAsia="Palatino Linotype" w:hAnsi="Palatino Linotype" w:cs="Palatino Linotype"/>
          <w:b/>
          <w:sz w:val="22"/>
          <w:szCs w:val="22"/>
        </w:rPr>
        <w:t xml:space="preserve"> of Education</w:t>
      </w:r>
    </w:p>
    <w:p w:rsidR="00270176" w:rsidRDefault="00E70DD4"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3211 Providence Drive</w:t>
      </w:r>
    </w:p>
    <w:p w:rsidR="00270176" w:rsidRDefault="00E70DD4"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Anchorage, Alaska 99508-8269</w:t>
      </w:r>
    </w:p>
    <w:p w:rsidR="00270176" w:rsidRDefault="00270176" w:rsidP="00AD33D2">
      <w:pPr>
        <w:spacing w:line="240" w:lineRule="exact"/>
        <w:jc w:val="center"/>
        <w:rPr>
          <w:rFonts w:ascii="Palatino Linotype" w:eastAsia="Palatino Linotype" w:hAnsi="Palatino Linotype" w:cs="Palatino Linotype"/>
          <w:sz w:val="22"/>
          <w:szCs w:val="22"/>
        </w:rPr>
      </w:pPr>
    </w:p>
    <w:p w:rsidR="00270176" w:rsidRDefault="00E70DD4"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ED </w:t>
      </w:r>
      <w:r w:rsidR="00C518CE" w:rsidRPr="00C518CE">
        <w:rPr>
          <w:rFonts w:ascii="Palatino Linotype" w:eastAsia="Palatino Linotype" w:hAnsi="Palatino Linotype" w:cs="Palatino Linotype"/>
          <w:b/>
          <w:sz w:val="22"/>
          <w:szCs w:val="22"/>
        </w:rPr>
        <w:t>555</w:t>
      </w:r>
    </w:p>
    <w:p w:rsidR="00C518CE" w:rsidRDefault="00C518CE" w:rsidP="00AD33D2">
      <w:pPr>
        <w:spacing w:line="240" w:lineRule="exact"/>
        <w:jc w:val="center"/>
        <w:rPr>
          <w:rFonts w:ascii="Palatino Linotype" w:eastAsia="Palatino Linotype" w:hAnsi="Palatino Linotype" w:cs="Palatino Linotype"/>
          <w:b/>
          <w:sz w:val="22"/>
          <w:szCs w:val="22"/>
        </w:rPr>
      </w:pPr>
      <w:r w:rsidRPr="00C518CE">
        <w:rPr>
          <w:rFonts w:ascii="Palatino Linotype" w:eastAsia="Palatino Linotype" w:hAnsi="Palatino Linotype" w:cs="Palatino Linotype"/>
          <w:b/>
          <w:sz w:val="22"/>
          <w:szCs w:val="22"/>
        </w:rPr>
        <w:t>Developing Driven Learners: Habits of Mind &amp; Personalized Learning</w:t>
      </w:r>
    </w:p>
    <w:p w:rsidR="00AD33D2" w:rsidRPr="00C518CE" w:rsidRDefault="00AD33D2" w:rsidP="00AD33D2">
      <w:pPr>
        <w:spacing w:line="240" w:lineRule="exact"/>
        <w:jc w:val="center"/>
        <w:rPr>
          <w:rFonts w:ascii="Palatino Linotype" w:eastAsia="Palatino Linotype" w:hAnsi="Palatino Linotype" w:cs="Palatino Linotype"/>
          <w:b/>
          <w:sz w:val="22"/>
          <w:szCs w:val="22"/>
        </w:rPr>
      </w:pPr>
    </w:p>
    <w:p w:rsidR="002E2B61" w:rsidRDefault="00E70DD4"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1 Credit, Graded </w:t>
      </w:r>
      <w:r w:rsidR="00C518CE">
        <w:rPr>
          <w:rFonts w:ascii="Palatino Linotype" w:eastAsia="Palatino Linotype" w:hAnsi="Palatino Linotype" w:cs="Palatino Linotype"/>
          <w:b/>
          <w:sz w:val="22"/>
          <w:szCs w:val="22"/>
        </w:rPr>
        <w:t>A-F</w:t>
      </w:r>
    </w:p>
    <w:p w:rsidR="00270176" w:rsidRDefault="00B7544F"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Fall</w:t>
      </w:r>
      <w:r w:rsidR="00C518CE">
        <w:rPr>
          <w:rFonts w:ascii="Palatino Linotype" w:eastAsia="Palatino Linotype" w:hAnsi="Palatino Linotype" w:cs="Palatino Linotype"/>
          <w:b/>
          <w:sz w:val="22"/>
          <w:szCs w:val="22"/>
        </w:rPr>
        <w:t xml:space="preserve"> 2018</w:t>
      </w:r>
    </w:p>
    <w:p w:rsidR="00270176" w:rsidRDefault="00270176" w:rsidP="00AD33D2">
      <w:pPr>
        <w:tabs>
          <w:tab w:val="center" w:pos="4320"/>
          <w:tab w:val="right" w:pos="8640"/>
        </w:tabs>
        <w:spacing w:line="240" w:lineRule="exact"/>
        <w:rPr>
          <w:rFonts w:ascii="Palatino Linotype" w:eastAsia="Palatino Linotype" w:hAnsi="Palatino Linotype" w:cs="Palatino Linotype"/>
          <w:sz w:val="22"/>
          <w:szCs w:val="22"/>
        </w:rPr>
      </w:pPr>
    </w:p>
    <w:p w:rsidR="00270176" w:rsidRDefault="00E70DD4" w:rsidP="00AD33D2">
      <w:pPr>
        <w:tabs>
          <w:tab w:val="center" w:pos="4320"/>
          <w:tab w:val="right" w:pos="8640"/>
        </w:tabs>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Course Sponsor:   </w:t>
      </w:r>
      <w:r>
        <w:rPr>
          <w:rFonts w:ascii="Palatino Linotype" w:eastAsia="Palatino Linotype" w:hAnsi="Palatino Linotype" w:cs="Palatino Linotype"/>
          <w:b/>
          <w:sz w:val="22"/>
          <w:szCs w:val="22"/>
        </w:rPr>
        <w:tab/>
      </w:r>
      <w:r w:rsidR="00B7544F">
        <w:rPr>
          <w:rFonts w:ascii="Palatino Linotype" w:eastAsia="Palatino Linotype" w:hAnsi="Palatino Linotype" w:cs="Palatino Linotype"/>
          <w:sz w:val="22"/>
          <w:szCs w:val="22"/>
        </w:rPr>
        <w:t>Kenai Peninsula Borough School District</w:t>
      </w:r>
    </w:p>
    <w:p w:rsidR="00270176" w:rsidRDefault="00270176" w:rsidP="00AD33D2">
      <w:pPr>
        <w:tabs>
          <w:tab w:val="center" w:pos="4320"/>
          <w:tab w:val="right" w:pos="8640"/>
        </w:tabs>
        <w:spacing w:line="240" w:lineRule="exact"/>
        <w:rPr>
          <w:rFonts w:ascii="Palatino Linotype" w:eastAsia="Palatino Linotype" w:hAnsi="Palatino Linotype" w:cs="Palatino Linotype"/>
          <w:sz w:val="22"/>
          <w:szCs w:val="22"/>
        </w:rPr>
      </w:pPr>
    </w:p>
    <w:p w:rsidR="00270176" w:rsidRDefault="00E70DD4" w:rsidP="00AD33D2">
      <w:pPr>
        <w:tabs>
          <w:tab w:val="center" w:pos="4320"/>
          <w:tab w:val="right" w:pos="8640"/>
        </w:tabs>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Grading Instructor:   </w:t>
      </w:r>
      <w:r>
        <w:rPr>
          <w:rFonts w:ascii="Palatino Linotype" w:eastAsia="Palatino Linotype" w:hAnsi="Palatino Linotype" w:cs="Palatino Linotype"/>
          <w:sz w:val="22"/>
          <w:szCs w:val="22"/>
        </w:rPr>
        <w:t>Amanda Adams</w:t>
      </w:r>
    </w:p>
    <w:p w:rsidR="00270176" w:rsidRDefault="00270176" w:rsidP="00AD33D2">
      <w:pPr>
        <w:tabs>
          <w:tab w:val="left" w:pos="720"/>
        </w:tabs>
        <w:spacing w:line="240" w:lineRule="exact"/>
        <w:rPr>
          <w:rFonts w:ascii="Palatino Linotype" w:eastAsia="Palatino Linotype" w:hAnsi="Palatino Linotype" w:cs="Palatino Linotype"/>
          <w:sz w:val="22"/>
          <w:szCs w:val="22"/>
        </w:rPr>
      </w:pPr>
    </w:p>
    <w:p w:rsidR="00270176" w:rsidRDefault="00E70DD4" w:rsidP="00AD33D2">
      <w:pPr>
        <w:tabs>
          <w:tab w:val="center" w:pos="4320"/>
          <w:tab w:val="right" w:pos="8640"/>
        </w:tabs>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Instructor:                    </w:t>
      </w:r>
      <w:r>
        <w:rPr>
          <w:rFonts w:ascii="Palatino Linotype" w:eastAsia="Palatino Linotype" w:hAnsi="Palatino Linotype" w:cs="Palatino Linotype"/>
          <w:sz w:val="22"/>
          <w:szCs w:val="22"/>
        </w:rPr>
        <w:t xml:space="preserve">Amanda Adams </w:t>
      </w:r>
    </w:p>
    <w:p w:rsidR="00270176" w:rsidRDefault="00270176" w:rsidP="00AD33D2">
      <w:pPr>
        <w:tabs>
          <w:tab w:val="center" w:pos="4320"/>
          <w:tab w:val="right" w:pos="8640"/>
        </w:tabs>
        <w:spacing w:line="240" w:lineRule="exact"/>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Contact Information</w:t>
      </w:r>
    </w:p>
    <w:p w:rsidR="00270176" w:rsidRDefault="00E70DD4" w:rsidP="00AD33D2">
      <w:pPr>
        <w:spacing w:line="240" w:lineRule="exact"/>
        <w:ind w:left="2160" w:hanging="171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Address:</w:t>
      </w:r>
      <w:r>
        <w:rPr>
          <w:rFonts w:ascii="Palatino Linotype" w:eastAsia="Palatino Linotype" w:hAnsi="Palatino Linotype" w:cs="Palatino Linotype"/>
          <w:b/>
          <w:sz w:val="22"/>
          <w:szCs w:val="22"/>
        </w:rPr>
        <w:tab/>
      </w:r>
      <w:r>
        <w:rPr>
          <w:rFonts w:ascii="Palatino Linotype" w:eastAsia="Palatino Linotype" w:hAnsi="Palatino Linotype" w:cs="Palatino Linotype"/>
          <w:b/>
          <w:sz w:val="22"/>
          <w:szCs w:val="22"/>
        </w:rPr>
        <w:tab/>
      </w:r>
      <w:r w:rsidR="00B7544F">
        <w:rPr>
          <w:rFonts w:ascii="Palatino Linotype" w:eastAsia="Palatino Linotype" w:hAnsi="Palatino Linotype" w:cs="Palatino Linotype"/>
          <w:sz w:val="22"/>
          <w:szCs w:val="22"/>
        </w:rPr>
        <w:t>KPBSD</w:t>
      </w:r>
    </w:p>
    <w:p w:rsidR="00270176" w:rsidRDefault="00E70DD4" w:rsidP="00AD33D2">
      <w:pPr>
        <w:spacing w:line="240" w:lineRule="exact"/>
        <w:ind w:left="2160" w:hanging="171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b/>
      </w:r>
      <w:r>
        <w:rPr>
          <w:rFonts w:ascii="Palatino Linotype" w:eastAsia="Palatino Linotype" w:hAnsi="Palatino Linotype" w:cs="Palatino Linotype"/>
          <w:b/>
          <w:sz w:val="22"/>
          <w:szCs w:val="22"/>
        </w:rPr>
        <w:tab/>
      </w:r>
      <w:r w:rsidR="00B7544F">
        <w:rPr>
          <w:rFonts w:ascii="Palatino Linotype" w:eastAsia="Palatino Linotype" w:hAnsi="Palatino Linotype" w:cs="Palatino Linotype"/>
          <w:sz w:val="22"/>
          <w:szCs w:val="22"/>
        </w:rPr>
        <w:t>148 N. Binkley St, Soldotna, AK 99669</w:t>
      </w:r>
    </w:p>
    <w:p w:rsidR="00270176" w:rsidRDefault="00E70DD4" w:rsidP="00AD33D2">
      <w:pPr>
        <w:spacing w:line="240" w:lineRule="exact"/>
        <w:ind w:left="2160" w:hanging="171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Telephone: </w:t>
      </w:r>
      <w:r>
        <w:rPr>
          <w:rFonts w:ascii="Palatino Linotype" w:eastAsia="Palatino Linotype" w:hAnsi="Palatino Linotype" w:cs="Palatino Linotype"/>
          <w:b/>
          <w:sz w:val="22"/>
          <w:szCs w:val="22"/>
        </w:rPr>
        <w:tab/>
      </w:r>
      <w:r>
        <w:rPr>
          <w:rFonts w:ascii="Palatino Linotype" w:eastAsia="Palatino Linotype" w:hAnsi="Palatino Linotype" w:cs="Palatino Linotype"/>
          <w:b/>
          <w:sz w:val="22"/>
          <w:szCs w:val="22"/>
        </w:rPr>
        <w:tab/>
      </w:r>
      <w:r>
        <w:rPr>
          <w:rFonts w:ascii="Palatino Linotype" w:eastAsia="Palatino Linotype" w:hAnsi="Palatino Linotype" w:cs="Palatino Linotype"/>
          <w:sz w:val="22"/>
          <w:szCs w:val="22"/>
        </w:rPr>
        <w:t>907.254.1920</w:t>
      </w:r>
    </w:p>
    <w:p w:rsidR="00270176" w:rsidRDefault="00270176" w:rsidP="00AD33D2">
      <w:pPr>
        <w:spacing w:line="240" w:lineRule="exact"/>
        <w:ind w:left="2160" w:hanging="1710"/>
        <w:rPr>
          <w:rFonts w:ascii="Palatino Linotype" w:eastAsia="Palatino Linotype" w:hAnsi="Palatino Linotype" w:cs="Palatino Linotype"/>
          <w:sz w:val="22"/>
          <w:szCs w:val="22"/>
        </w:rPr>
      </w:pPr>
    </w:p>
    <w:p w:rsidR="00270176" w:rsidRDefault="00E70DD4" w:rsidP="00AD33D2">
      <w:pPr>
        <w:spacing w:line="240" w:lineRule="exact"/>
        <w:ind w:left="2160" w:hanging="171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Email address:</w:t>
      </w:r>
      <w:r>
        <w:rPr>
          <w:rFonts w:ascii="Palatino Linotype" w:eastAsia="Palatino Linotype" w:hAnsi="Palatino Linotype" w:cs="Palatino Linotype"/>
          <w:b/>
          <w:sz w:val="22"/>
          <w:szCs w:val="22"/>
        </w:rPr>
        <w:tab/>
      </w:r>
      <w:r>
        <w:rPr>
          <w:rFonts w:ascii="Palatino Linotype" w:eastAsia="Palatino Linotype" w:hAnsi="Palatino Linotype" w:cs="Palatino Linotype"/>
          <w:b/>
          <w:sz w:val="22"/>
          <w:szCs w:val="22"/>
        </w:rPr>
        <w:tab/>
      </w:r>
      <w:r w:rsidR="00B7544F">
        <w:rPr>
          <w:rFonts w:ascii="Palatino Linotype" w:eastAsia="Palatino Linotype" w:hAnsi="Palatino Linotype" w:cs="Palatino Linotype"/>
          <w:sz w:val="22"/>
          <w:szCs w:val="22"/>
        </w:rPr>
        <w:t>aadams@kpbsd.org</w:t>
      </w:r>
    </w:p>
    <w:p w:rsidR="00270176" w:rsidRDefault="00270176" w:rsidP="00AD33D2">
      <w:pPr>
        <w:spacing w:line="240" w:lineRule="exact"/>
        <w:ind w:left="720"/>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Course Meeting Information</w:t>
      </w:r>
    </w:p>
    <w:p w:rsidR="00270176" w:rsidRDefault="00E70DD4" w:rsidP="00AD33D2">
      <w:pPr>
        <w:spacing w:line="240" w:lineRule="exact"/>
        <w:ind w:left="2880" w:hanging="243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Location:</w:t>
      </w:r>
      <w:r>
        <w:rPr>
          <w:rFonts w:ascii="Palatino Linotype" w:eastAsia="Palatino Linotype" w:hAnsi="Palatino Linotype" w:cs="Palatino Linotype"/>
          <w:b/>
          <w:sz w:val="22"/>
          <w:szCs w:val="22"/>
        </w:rPr>
        <w:tab/>
      </w:r>
      <w:r w:rsidR="00B7544F">
        <w:rPr>
          <w:rFonts w:ascii="Palatino Linotype" w:eastAsia="Palatino Linotype" w:hAnsi="Palatino Linotype" w:cs="Palatino Linotype"/>
          <w:sz w:val="22"/>
          <w:szCs w:val="22"/>
        </w:rPr>
        <w:t xml:space="preserve">KPBSD School Sites and </w:t>
      </w:r>
      <w:r>
        <w:rPr>
          <w:rFonts w:ascii="Palatino Linotype" w:eastAsia="Palatino Linotype" w:hAnsi="Palatino Linotype" w:cs="Palatino Linotype"/>
          <w:sz w:val="22"/>
          <w:szCs w:val="22"/>
        </w:rPr>
        <w:t>Online Forum</w:t>
      </w:r>
      <w:r w:rsidR="00C518CE">
        <w:rPr>
          <w:rFonts w:ascii="Palatino Linotype" w:eastAsia="Palatino Linotype" w:hAnsi="Palatino Linotype" w:cs="Palatino Linotype"/>
          <w:sz w:val="22"/>
          <w:szCs w:val="22"/>
        </w:rPr>
        <w:t xml:space="preserve"> </w:t>
      </w:r>
      <w:r w:rsidR="00C518CE" w:rsidRPr="00214E9E">
        <w:rPr>
          <w:rFonts w:ascii="Palatino Linotype" w:eastAsia="Palatino Linotype" w:hAnsi="Palatino Linotype" w:cs="Palatino Linotype"/>
          <w:sz w:val="22"/>
          <w:szCs w:val="22"/>
        </w:rPr>
        <w:t>(course may be offered synchronously, online, or blended)</w:t>
      </w:r>
    </w:p>
    <w:p w:rsidR="00270176" w:rsidRDefault="00270176" w:rsidP="00AD33D2">
      <w:pPr>
        <w:spacing w:line="240" w:lineRule="exact"/>
        <w:ind w:left="2880" w:hanging="2430"/>
        <w:rPr>
          <w:rFonts w:ascii="Palatino Linotype" w:eastAsia="Palatino Linotype" w:hAnsi="Palatino Linotype" w:cs="Palatino Linotype"/>
          <w:sz w:val="22"/>
          <w:szCs w:val="22"/>
        </w:rPr>
      </w:pPr>
    </w:p>
    <w:p w:rsidR="00270176" w:rsidRDefault="00E70DD4" w:rsidP="00AD33D2">
      <w:pPr>
        <w:spacing w:line="240" w:lineRule="exact"/>
        <w:ind w:left="2880" w:hanging="243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Start and End Date:</w:t>
      </w:r>
      <w:r>
        <w:rPr>
          <w:rFonts w:ascii="Palatino Linotype" w:eastAsia="Palatino Linotype" w:hAnsi="Palatino Linotype" w:cs="Palatino Linotype"/>
          <w:b/>
          <w:sz w:val="22"/>
          <w:szCs w:val="22"/>
        </w:rPr>
        <w:tab/>
      </w:r>
      <w:r w:rsidR="006A6F5B">
        <w:rPr>
          <w:rFonts w:ascii="Palatino Linotype" w:eastAsia="Palatino Linotype" w:hAnsi="Palatino Linotype" w:cs="Palatino Linotype"/>
          <w:sz w:val="22"/>
          <w:szCs w:val="22"/>
        </w:rPr>
        <w:t>October 22</w:t>
      </w:r>
      <w:r w:rsidR="006A6F5B" w:rsidRPr="006A6F5B">
        <w:rPr>
          <w:rFonts w:ascii="Palatino Linotype" w:eastAsia="Palatino Linotype" w:hAnsi="Palatino Linotype" w:cs="Palatino Linotype"/>
          <w:sz w:val="22"/>
          <w:szCs w:val="22"/>
          <w:vertAlign w:val="superscript"/>
        </w:rPr>
        <w:t>nd</w:t>
      </w:r>
      <w:r w:rsidR="006A6F5B">
        <w:rPr>
          <w:rFonts w:ascii="Palatino Linotype" w:eastAsia="Palatino Linotype" w:hAnsi="Palatino Linotype" w:cs="Palatino Linotype"/>
          <w:sz w:val="22"/>
          <w:szCs w:val="22"/>
        </w:rPr>
        <w:t xml:space="preserve"> – December 21</w:t>
      </w:r>
      <w:r w:rsidR="006A6F5B" w:rsidRPr="006A6F5B">
        <w:rPr>
          <w:rFonts w:ascii="Palatino Linotype" w:eastAsia="Palatino Linotype" w:hAnsi="Palatino Linotype" w:cs="Palatino Linotype"/>
          <w:sz w:val="22"/>
          <w:szCs w:val="22"/>
          <w:vertAlign w:val="superscript"/>
        </w:rPr>
        <w:t>st</w:t>
      </w:r>
      <w:r w:rsidR="00C518CE" w:rsidRPr="00214E9E">
        <w:rPr>
          <w:rFonts w:ascii="Palatino Linotype" w:eastAsia="Palatino Linotype" w:hAnsi="Palatino Linotype" w:cs="Palatino Linotype"/>
          <w:sz w:val="22"/>
          <w:szCs w:val="22"/>
        </w:rPr>
        <w:t xml:space="preserve">, </w:t>
      </w:r>
      <w:r w:rsidR="00C518CE">
        <w:rPr>
          <w:rFonts w:ascii="Palatino Linotype" w:eastAsia="Palatino Linotype" w:hAnsi="Palatino Linotype" w:cs="Palatino Linotype"/>
          <w:sz w:val="22"/>
          <w:szCs w:val="22"/>
        </w:rPr>
        <w:t>2018</w:t>
      </w:r>
    </w:p>
    <w:p w:rsidR="00270176" w:rsidRDefault="00270176" w:rsidP="00AD33D2">
      <w:pPr>
        <w:spacing w:line="240" w:lineRule="exact"/>
        <w:ind w:left="2880" w:hanging="2430"/>
        <w:rPr>
          <w:rFonts w:ascii="Palatino Linotype" w:eastAsia="Palatino Linotype" w:hAnsi="Palatino Linotype" w:cs="Palatino Linotype"/>
          <w:sz w:val="22"/>
          <w:szCs w:val="22"/>
        </w:rPr>
      </w:pPr>
    </w:p>
    <w:p w:rsidR="00270176" w:rsidRDefault="00E70DD4" w:rsidP="00AD33D2">
      <w:pPr>
        <w:spacing w:line="240" w:lineRule="exact"/>
        <w:ind w:left="3600" w:hanging="315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Class Day(s) &amp; Time(s):  </w:t>
      </w:r>
      <w:r w:rsidR="00B7544F">
        <w:rPr>
          <w:rFonts w:ascii="Palatino Linotype" w:eastAsia="Palatino Linotype" w:hAnsi="Palatino Linotype" w:cs="Palatino Linotype"/>
          <w:sz w:val="22"/>
          <w:szCs w:val="22"/>
        </w:rPr>
        <w:t xml:space="preserve">Weekly contributions and meeting during </w:t>
      </w:r>
      <w:r w:rsidR="006A6F5B">
        <w:rPr>
          <w:rFonts w:ascii="Palatino Linotype" w:eastAsia="Palatino Linotype" w:hAnsi="Palatino Linotype" w:cs="Palatino Linotype"/>
          <w:sz w:val="22"/>
          <w:szCs w:val="22"/>
        </w:rPr>
        <w:t>10/22-12/21</w:t>
      </w:r>
    </w:p>
    <w:p w:rsidR="00270176" w:rsidRDefault="00270176" w:rsidP="00AD33D2">
      <w:pPr>
        <w:spacing w:line="240" w:lineRule="exact"/>
        <w:ind w:left="2880" w:hanging="2430"/>
        <w:rPr>
          <w:rFonts w:ascii="Palatino Linotype" w:eastAsia="Palatino Linotype" w:hAnsi="Palatino Linotype" w:cs="Palatino Linotype"/>
          <w:sz w:val="22"/>
          <w:szCs w:val="22"/>
        </w:rPr>
      </w:pPr>
    </w:p>
    <w:p w:rsidR="00270176" w:rsidRDefault="00E70DD4" w:rsidP="00AD33D2">
      <w:pPr>
        <w:spacing w:line="240" w:lineRule="exact"/>
        <w:ind w:left="2880" w:hanging="243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Final Proj/Paper Due:</w:t>
      </w:r>
      <w:r>
        <w:rPr>
          <w:rFonts w:ascii="Palatino Linotype" w:eastAsia="Palatino Linotype" w:hAnsi="Palatino Linotype" w:cs="Palatino Linotype"/>
          <w:b/>
          <w:sz w:val="22"/>
          <w:szCs w:val="22"/>
        </w:rPr>
        <w:tab/>
      </w:r>
      <w:r w:rsidR="006A6F5B">
        <w:rPr>
          <w:rFonts w:ascii="Palatino Linotype" w:eastAsia="Palatino Linotype" w:hAnsi="Palatino Linotype" w:cs="Palatino Linotype"/>
          <w:sz w:val="22"/>
          <w:szCs w:val="22"/>
        </w:rPr>
        <w:t>December 23</w:t>
      </w:r>
      <w:r w:rsidR="006A6F5B">
        <w:rPr>
          <w:rFonts w:ascii="Palatino Linotype" w:eastAsia="Palatino Linotype" w:hAnsi="Palatino Linotype" w:cs="Palatino Linotype"/>
          <w:sz w:val="22"/>
          <w:szCs w:val="22"/>
          <w:vertAlign w:val="superscript"/>
        </w:rPr>
        <w:t>rd</w:t>
      </w:r>
      <w:r w:rsidR="00C518CE">
        <w:rPr>
          <w:rFonts w:ascii="Palatino Linotype" w:eastAsia="Palatino Linotype" w:hAnsi="Palatino Linotype" w:cs="Palatino Linotype"/>
          <w:sz w:val="22"/>
          <w:szCs w:val="22"/>
        </w:rPr>
        <w:t>, 2018</w:t>
      </w:r>
    </w:p>
    <w:p w:rsidR="00270176" w:rsidRDefault="00E70DD4" w:rsidP="00AD33D2">
      <w:pPr>
        <w:spacing w:line="240" w:lineRule="exact"/>
        <w:rPr>
          <w:rFonts w:ascii="Palatino Linotype" w:eastAsia="Palatino Linotype" w:hAnsi="Palatino Linotype" w:cs="Palatino Linotype"/>
          <w:sz w:val="22"/>
          <w:szCs w:val="22"/>
        </w:rPr>
      </w:pPr>
      <w:bookmarkStart w:id="0" w:name="_gjdgxs" w:colFirst="0" w:colLast="0"/>
      <w:bookmarkEnd w:id="0"/>
      <w:r>
        <w:rPr>
          <w:rFonts w:ascii="Palatino Linotype" w:eastAsia="Palatino Linotype" w:hAnsi="Palatino Linotype" w:cs="Palatino Linotype"/>
          <w:b/>
          <w:sz w:val="22"/>
          <w:szCs w:val="22"/>
        </w:rPr>
        <w:tab/>
      </w:r>
    </w:p>
    <w:p w:rsidR="00270176" w:rsidRDefault="00E70DD4" w:rsidP="00AD33D2">
      <w:pPr>
        <w:spacing w:line="240" w:lineRule="exact"/>
        <w:ind w:left="2880" w:hanging="2880"/>
        <w:rPr>
          <w:rFonts w:ascii="Palatino Linotype" w:eastAsia="Palatino Linotype" w:hAnsi="Palatino Linotype" w:cs="Palatino Linotype"/>
          <w:color w:val="0000FF"/>
          <w:sz w:val="22"/>
          <w:szCs w:val="22"/>
        </w:rPr>
      </w:pPr>
      <w:r>
        <w:rPr>
          <w:rFonts w:ascii="Palatino Linotype" w:eastAsia="Palatino Linotype" w:hAnsi="Palatino Linotype" w:cs="Palatino Linotype"/>
          <w:b/>
          <w:sz w:val="22"/>
          <w:szCs w:val="22"/>
        </w:rPr>
        <w:t>Course Description:</w:t>
      </w:r>
      <w:r>
        <w:rPr>
          <w:rFonts w:ascii="Palatino Linotype" w:eastAsia="Palatino Linotype" w:hAnsi="Palatino Linotype" w:cs="Palatino Linotype"/>
          <w:b/>
          <w:sz w:val="22"/>
          <w:szCs w:val="22"/>
        </w:rPr>
        <w:tab/>
      </w:r>
      <w:r w:rsidR="001172BE" w:rsidRPr="00002DAB">
        <w:rPr>
          <w:rFonts w:ascii="Palatino Linotype" w:eastAsia="Palatino Linotype" w:hAnsi="Palatino Linotype" w:cs="Palatino Linotype"/>
          <w:sz w:val="22"/>
          <w:szCs w:val="22"/>
        </w:rPr>
        <w:t xml:space="preserve">The Kenai Peninsula Borough School District’s mission is to empower all learners to positively shape their futures. </w:t>
      </w:r>
      <w:r w:rsidR="00002DAB" w:rsidRPr="00002DAB">
        <w:rPr>
          <w:rFonts w:ascii="Palatino Linotype" w:eastAsia="Palatino Linotype" w:hAnsi="Palatino Linotype" w:cs="Palatino Linotype"/>
          <w:sz w:val="22"/>
          <w:szCs w:val="22"/>
        </w:rPr>
        <w:t xml:space="preserve">This course is to create and prepare for teaching practice that will encourage participants to dive into the realm of personalized learning through utilizing backwards design and habits of mind. From </w:t>
      </w:r>
      <w:r w:rsidR="001172BE" w:rsidRPr="00002DAB">
        <w:rPr>
          <w:rFonts w:ascii="Palatino Linotype" w:eastAsia="Palatino Linotype" w:hAnsi="Palatino Linotype" w:cs="Palatino Linotype"/>
          <w:sz w:val="22"/>
          <w:szCs w:val="22"/>
        </w:rPr>
        <w:t>a district perspective</w:t>
      </w:r>
      <w:r w:rsidR="00002DAB" w:rsidRPr="00002DAB">
        <w:rPr>
          <w:rFonts w:ascii="Palatino Linotype" w:eastAsia="Palatino Linotype" w:hAnsi="Palatino Linotype" w:cs="Palatino Linotype"/>
          <w:sz w:val="22"/>
          <w:szCs w:val="22"/>
        </w:rPr>
        <w:t>, the purpose of this course</w:t>
      </w:r>
      <w:r w:rsidR="001172BE" w:rsidRPr="00002DAB">
        <w:rPr>
          <w:rFonts w:ascii="Palatino Linotype" w:eastAsia="Palatino Linotype" w:hAnsi="Palatino Linotype" w:cs="Palatino Linotype"/>
          <w:sz w:val="22"/>
          <w:szCs w:val="22"/>
        </w:rPr>
        <w:t xml:space="preserve"> is to provide the Professional Development that will allow the educators in KPBSD to grow their practice and acquire new knowledge</w:t>
      </w:r>
      <w:r w:rsidR="00002DAB" w:rsidRPr="00002DAB">
        <w:rPr>
          <w:rFonts w:ascii="Palatino Linotype" w:eastAsia="Palatino Linotype" w:hAnsi="Palatino Linotype" w:cs="Palatino Linotype"/>
          <w:sz w:val="22"/>
          <w:szCs w:val="22"/>
        </w:rPr>
        <w:t>. The intention fo</w:t>
      </w:r>
      <w:r w:rsidR="008B2442">
        <w:rPr>
          <w:rFonts w:ascii="Palatino Linotype" w:eastAsia="Palatino Linotype" w:hAnsi="Palatino Linotype" w:cs="Palatino Linotype"/>
          <w:sz w:val="22"/>
          <w:szCs w:val="22"/>
        </w:rPr>
        <w:t>r</w:t>
      </w:r>
      <w:r w:rsidR="00002DAB" w:rsidRPr="00002DAB">
        <w:rPr>
          <w:rFonts w:ascii="Palatino Linotype" w:eastAsia="Palatino Linotype" w:hAnsi="Palatino Linotype" w:cs="Palatino Linotype"/>
          <w:sz w:val="22"/>
          <w:szCs w:val="22"/>
        </w:rPr>
        <w:t xml:space="preserve"> this course is to </w:t>
      </w:r>
      <w:r w:rsidR="001172BE" w:rsidRPr="00002DAB">
        <w:rPr>
          <w:rFonts w:ascii="Palatino Linotype" w:eastAsia="Palatino Linotype" w:hAnsi="Palatino Linotype" w:cs="Palatino Linotype"/>
          <w:sz w:val="22"/>
          <w:szCs w:val="22"/>
        </w:rPr>
        <w:t xml:space="preserve">provide Professional Development that helps </w:t>
      </w:r>
      <w:r w:rsidR="008B2442">
        <w:rPr>
          <w:rFonts w:ascii="Palatino Linotype" w:eastAsia="Palatino Linotype" w:hAnsi="Palatino Linotype" w:cs="Palatino Linotype"/>
          <w:sz w:val="22"/>
          <w:szCs w:val="22"/>
        </w:rPr>
        <w:t xml:space="preserve">a </w:t>
      </w:r>
      <w:r w:rsidR="001172BE" w:rsidRPr="00002DAB">
        <w:rPr>
          <w:rFonts w:ascii="Palatino Linotype" w:eastAsia="Palatino Linotype" w:hAnsi="Palatino Linotype" w:cs="Palatino Linotype"/>
          <w:sz w:val="22"/>
          <w:szCs w:val="22"/>
        </w:rPr>
        <w:t>teacher</w:t>
      </w:r>
      <w:r w:rsidR="008B2442">
        <w:rPr>
          <w:rFonts w:ascii="Palatino Linotype" w:eastAsia="Palatino Linotype" w:hAnsi="Palatino Linotype" w:cs="Palatino Linotype"/>
          <w:sz w:val="22"/>
          <w:szCs w:val="22"/>
        </w:rPr>
        <w:t xml:space="preserve"> to</w:t>
      </w:r>
      <w:r w:rsidR="001172BE" w:rsidRPr="00002DAB">
        <w:rPr>
          <w:rFonts w:ascii="Palatino Linotype" w:eastAsia="Palatino Linotype" w:hAnsi="Palatino Linotype" w:cs="Palatino Linotype"/>
          <w:sz w:val="22"/>
          <w:szCs w:val="22"/>
        </w:rPr>
        <w:t xml:space="preserve"> bridge the gap from current practice to personalization. </w:t>
      </w:r>
    </w:p>
    <w:p w:rsidR="00270176" w:rsidRDefault="00270176" w:rsidP="00AD33D2">
      <w:pPr>
        <w:spacing w:line="240" w:lineRule="exact"/>
        <w:ind w:left="2880" w:hanging="2880"/>
        <w:rPr>
          <w:rFonts w:ascii="Palatino Linotype" w:eastAsia="Palatino Linotype" w:hAnsi="Palatino Linotype" w:cs="Palatino Linotype"/>
          <w:sz w:val="22"/>
          <w:szCs w:val="22"/>
        </w:rPr>
      </w:pPr>
    </w:p>
    <w:p w:rsidR="00270176" w:rsidRDefault="00E70DD4" w:rsidP="00AD33D2">
      <w:pPr>
        <w:spacing w:line="240" w:lineRule="exact"/>
        <w:ind w:left="2880" w:hanging="2880"/>
        <w:rPr>
          <w:rFonts w:ascii="Palatino Linotype" w:eastAsia="Palatino Linotype" w:hAnsi="Palatino Linotype" w:cs="Palatino Linotype"/>
          <w:sz w:val="22"/>
          <w:szCs w:val="22"/>
        </w:rPr>
      </w:pPr>
      <w:bookmarkStart w:id="1" w:name="_30j0zll" w:colFirst="0" w:colLast="0"/>
      <w:bookmarkEnd w:id="1"/>
      <w:r>
        <w:rPr>
          <w:rFonts w:ascii="Palatino Linotype" w:eastAsia="Palatino Linotype" w:hAnsi="Palatino Linotype" w:cs="Palatino Linotype"/>
          <w:b/>
          <w:sz w:val="22"/>
          <w:szCs w:val="22"/>
        </w:rPr>
        <w:t>Intended Audience:</w:t>
      </w:r>
      <w:r>
        <w:rPr>
          <w:rFonts w:ascii="Palatino Linotype" w:eastAsia="Palatino Linotype" w:hAnsi="Palatino Linotype" w:cs="Palatino Linotype"/>
          <w:sz w:val="22"/>
          <w:szCs w:val="22"/>
        </w:rPr>
        <w:tab/>
      </w:r>
      <w:r w:rsidR="00B7544F">
        <w:rPr>
          <w:rFonts w:ascii="Palatino Linotype" w:eastAsia="Palatino Linotype" w:hAnsi="Palatino Linotype" w:cs="Palatino Linotype"/>
          <w:sz w:val="22"/>
          <w:szCs w:val="22"/>
        </w:rPr>
        <w:t>KPBSD</w:t>
      </w:r>
      <w:r>
        <w:rPr>
          <w:rFonts w:ascii="Palatino Linotype" w:eastAsia="Palatino Linotype" w:hAnsi="Palatino Linotype" w:cs="Palatino Linotype"/>
          <w:sz w:val="22"/>
          <w:szCs w:val="22"/>
        </w:rPr>
        <w:t xml:space="preserve"> Educators</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C518CE"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Enrollment Restrictions:</w:t>
      </w:r>
      <w:r w:rsidRPr="00C518CE">
        <w:rPr>
          <w:rFonts w:ascii="Palatino Linotype" w:eastAsia="Palatino Linotype" w:hAnsi="Palatino Linotype" w:cs="Palatino Linotype"/>
          <w:sz w:val="22"/>
          <w:szCs w:val="22"/>
        </w:rPr>
        <w:tab/>
        <w:t>N</w:t>
      </w:r>
      <w:r w:rsidR="00E70DD4" w:rsidRPr="00C518CE">
        <w:rPr>
          <w:rFonts w:ascii="Palatino Linotype" w:eastAsia="Palatino Linotype" w:hAnsi="Palatino Linotype" w:cs="Palatino Linotype"/>
          <w:sz w:val="22"/>
          <w:szCs w:val="22"/>
        </w:rPr>
        <w:t>one</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Course Prerequisite/Co-requisites: </w:t>
      </w:r>
      <w:r>
        <w:rPr>
          <w:rFonts w:ascii="Palatino Linotype" w:eastAsia="Palatino Linotype" w:hAnsi="Palatino Linotype" w:cs="Palatino Linotype"/>
          <w:b/>
          <w:sz w:val="22"/>
          <w:szCs w:val="22"/>
        </w:rPr>
        <w:tab/>
        <w:t xml:space="preserve">   </w:t>
      </w:r>
      <w:r>
        <w:rPr>
          <w:rFonts w:ascii="Palatino Linotype" w:eastAsia="Palatino Linotype" w:hAnsi="Palatino Linotype" w:cs="Palatino Linotype"/>
          <w:sz w:val="22"/>
          <w:szCs w:val="22"/>
        </w:rPr>
        <w:t>None</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B46DDA" w:rsidP="00AD33D2">
      <w:pPr>
        <w:spacing w:line="240" w:lineRule="exact"/>
        <w:rPr>
          <w:rFonts w:ascii="Palatino Linotype" w:eastAsia="Palatino Linotype" w:hAnsi="Palatino Linotype" w:cs="Palatino Linotype"/>
          <w:sz w:val="22"/>
          <w:szCs w:val="22"/>
        </w:rPr>
      </w:pPr>
      <w:bookmarkStart w:id="2" w:name="_1fob9te" w:colFirst="0" w:colLast="0"/>
      <w:bookmarkEnd w:id="2"/>
      <w:r>
        <w:rPr>
          <w:rFonts w:ascii="Palatino Linotype" w:eastAsia="Palatino Linotype" w:hAnsi="Palatino Linotype" w:cs="Palatino Linotype"/>
          <w:b/>
          <w:sz w:val="22"/>
          <w:szCs w:val="22"/>
        </w:rPr>
        <w:t>Alignment with School</w:t>
      </w:r>
      <w:r w:rsidR="00E70DD4">
        <w:rPr>
          <w:rFonts w:ascii="Palatino Linotype" w:eastAsia="Palatino Linotype" w:hAnsi="Palatino Linotype" w:cs="Palatino Linotype"/>
          <w:b/>
          <w:sz w:val="22"/>
          <w:szCs w:val="22"/>
        </w:rPr>
        <w:t xml:space="preserve"> of Education Vision, Mission, and Conceptual Framework:</w:t>
      </w:r>
      <w:r w:rsidR="00E70DD4">
        <w:rPr>
          <w:rFonts w:ascii="Palatino Linotype" w:eastAsia="Palatino Linotype" w:hAnsi="Palatino Linotype" w:cs="Palatino Linotype"/>
          <w:sz w:val="22"/>
          <w:szCs w:val="22"/>
        </w:rPr>
        <w:t xml:space="preserve"> </w:t>
      </w: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We believe that the preparation and support of professional educators is the shared </w:t>
      </w:r>
      <w:r>
        <w:rPr>
          <w:rFonts w:ascii="Palatino Linotype" w:eastAsia="Palatino Linotype" w:hAnsi="Palatino Linotype" w:cs="Palatino Linotype"/>
          <w:sz w:val="22"/>
          <w:szCs w:val="22"/>
        </w:rPr>
        <w:lastRenderedPageBreak/>
        <w:t xml:space="preserve">responsibility of the University of Alaska Anchorage and our partners, and that our programs must evolve dynamically in response to unique community needs, research, and continuous program assessment.  This PACE course is designed to meet a professional development need in response to our partner school districts and professional organizations.  The course fits within the mission of the UAA </w:t>
      </w:r>
      <w:r w:rsidR="00B46DDA">
        <w:rPr>
          <w:rFonts w:ascii="Palatino Linotype" w:eastAsia="Palatino Linotype" w:hAnsi="Palatino Linotype" w:cs="Palatino Linotype"/>
          <w:sz w:val="22"/>
          <w:szCs w:val="22"/>
        </w:rPr>
        <w:t>School</w:t>
      </w:r>
      <w:r>
        <w:rPr>
          <w:rFonts w:ascii="Palatino Linotype" w:eastAsia="Palatino Linotype" w:hAnsi="Palatino Linotype" w:cs="Palatino Linotype"/>
          <w:sz w:val="22"/>
          <w:szCs w:val="22"/>
        </w:rPr>
        <w:t xml:space="preserve"> of Education as we encourage lifelong learning to meet the challenges of a rapidly changing world. </w:t>
      </w:r>
    </w:p>
    <w:p w:rsidR="00270176" w:rsidRDefault="00270176" w:rsidP="00AD33D2">
      <w:pPr>
        <w:tabs>
          <w:tab w:val="center" w:pos="4320"/>
          <w:tab w:val="right" w:pos="8640"/>
        </w:tabs>
        <w:spacing w:line="240" w:lineRule="exact"/>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Link to Standards for Alaska Teachers:</w:t>
      </w:r>
    </w:p>
    <w:p w:rsidR="00C518CE" w:rsidRDefault="00C518CE" w:rsidP="00AD33D2">
      <w:pPr>
        <w:pStyle w:val="NormalWeb"/>
        <w:spacing w:before="0" w:beforeAutospacing="0" w:after="0" w:afterAutospacing="0" w:line="240" w:lineRule="exact"/>
        <w:rPr>
          <w:rFonts w:ascii="Palatino Linotype" w:hAnsi="Palatino Linotype" w:cs="Palatino Linotype"/>
          <w:sz w:val="22"/>
          <w:szCs w:val="22"/>
        </w:rPr>
      </w:pPr>
      <w:bookmarkStart w:id="3" w:name="_3znysh7" w:colFirst="0" w:colLast="0"/>
      <w:bookmarkEnd w:id="3"/>
      <w:r w:rsidRPr="00214E9E">
        <w:rPr>
          <w:rFonts w:ascii="Palatino Linotype" w:hAnsi="Palatino Linotype" w:cs="Palatino Linotype"/>
          <w:sz w:val="22"/>
          <w:szCs w:val="22"/>
        </w:rPr>
        <w:t xml:space="preserve">This professional development effort is rooted in the fundamentals of the standards for Alaska Teachers. It is offered to encourage and support practicing educators in attaining, maintaining, or surpassing the standards that, as stated in </w:t>
      </w:r>
      <w:r w:rsidRPr="00214E9E">
        <w:rPr>
          <w:rFonts w:ascii="Palatino Linotype" w:hAnsi="Palatino Linotype" w:cs="Palatino Linotype"/>
          <w:sz w:val="22"/>
          <w:szCs w:val="22"/>
          <w:u w:val="single"/>
        </w:rPr>
        <w:t>Standards for Alaska’s Teachers</w:t>
      </w:r>
      <w:r w:rsidRPr="00214E9E">
        <w:rPr>
          <w:rFonts w:ascii="Palatino Linotype" w:hAnsi="Palatino Linotype" w:cs="Palatino Linotype"/>
          <w:sz w:val="22"/>
          <w:szCs w:val="22"/>
        </w:rPr>
        <w:t xml:space="preserve">, “clearly define the skills and abilities our teachers and administrators need to possess to effectively prepare today’s students for successful lives and productive careers.” (Mike Hanley, </w:t>
      </w:r>
      <w:hyperlink r:id="rId7" w:history="1">
        <w:r w:rsidRPr="00214E9E">
          <w:rPr>
            <w:rStyle w:val="Hyperlink"/>
            <w:rFonts w:ascii="Palatino Linotype" w:hAnsi="Palatino Linotype" w:cs="Palatino Linotype"/>
            <w:sz w:val="22"/>
            <w:szCs w:val="22"/>
          </w:rPr>
          <w:t>http://www.eed.state.ak.us/standards/pdf/teacher.pdf</w:t>
        </w:r>
      </w:hyperlink>
      <w:r w:rsidRPr="00214E9E">
        <w:rPr>
          <w:rFonts w:ascii="Palatino Linotype" w:hAnsi="Palatino Linotype" w:cs="Palatino Linotype"/>
          <w:sz w:val="22"/>
          <w:szCs w:val="22"/>
        </w:rPr>
        <w:t>)</w:t>
      </w:r>
    </w:p>
    <w:p w:rsidR="00C518CE" w:rsidRDefault="00C518CE" w:rsidP="00AD33D2">
      <w:pPr>
        <w:pStyle w:val="NormalWeb"/>
        <w:spacing w:before="0" w:beforeAutospacing="0" w:after="0" w:afterAutospacing="0" w:line="240" w:lineRule="exact"/>
        <w:rPr>
          <w:rFonts w:ascii="Palatino Linotype" w:hAnsi="Palatino Linotype" w:cs="Palatino Linotype"/>
          <w:sz w:val="22"/>
          <w:szCs w:val="22"/>
        </w:rPr>
      </w:pPr>
    </w:p>
    <w:p w:rsidR="00C518CE" w:rsidRPr="00214E9E" w:rsidRDefault="00C518CE" w:rsidP="00AD33D2">
      <w:pPr>
        <w:pStyle w:val="EnvelopeReturn"/>
        <w:spacing w:line="240" w:lineRule="exact"/>
        <w:rPr>
          <w:rFonts w:ascii="Palatino Linotype" w:hAnsi="Palatino Linotype" w:cs="Palatino Linotype"/>
          <w:b/>
          <w:color w:val="000000"/>
          <w:sz w:val="22"/>
          <w:szCs w:val="22"/>
        </w:rPr>
      </w:pPr>
      <w:r w:rsidRPr="00214E9E">
        <w:rPr>
          <w:rFonts w:ascii="Palatino Linotype" w:hAnsi="Palatino Linotype" w:cs="Palatino Linotype"/>
          <w:b/>
          <w:color w:val="000000"/>
          <w:sz w:val="22"/>
          <w:szCs w:val="22"/>
        </w:rPr>
        <w:t>Learning Forward Standards for Professional Learning:</w:t>
      </w:r>
    </w:p>
    <w:p w:rsidR="00C518CE" w:rsidRPr="00C518CE" w:rsidRDefault="00C518CE" w:rsidP="00AD33D2">
      <w:pPr>
        <w:pStyle w:val="EnvelopeReturn"/>
        <w:spacing w:line="240" w:lineRule="exact"/>
        <w:rPr>
          <w:rFonts w:ascii="Palatino Linotype" w:hAnsi="Palatino Linotype" w:cs="Palatino Linotype"/>
          <w:color w:val="000000"/>
          <w:sz w:val="22"/>
          <w:szCs w:val="22"/>
        </w:rPr>
      </w:pPr>
      <w:r w:rsidRPr="00214E9E">
        <w:rPr>
          <w:rFonts w:ascii="Palatino Linotype" w:hAnsi="Palatino Linotype" w:cs="Palatino Linotype"/>
          <w:color w:val="000000"/>
          <w:sz w:val="22"/>
          <w:szCs w:val="22"/>
        </w:rPr>
        <w:t>This course is informed by the Learning Forward Standards for Professional Learning which outline the “characteristics of professional learning that leads to effective teaching practices, supportive leadership, and improved student results.” As explicit in the standards, “professional learning is for educators to develop the knowledge, skills, practices and dispositions they need to help student performance at a higher level.” (</w:t>
      </w:r>
      <w:hyperlink r:id="rId8" w:history="1">
        <w:r w:rsidRPr="00214E9E">
          <w:rPr>
            <w:rStyle w:val="Hyperlink"/>
            <w:rFonts w:ascii="Palatino Linotype" w:hAnsi="Palatino Linotype" w:cs="Palatino Linotype"/>
            <w:color w:val="000000"/>
            <w:sz w:val="22"/>
            <w:szCs w:val="22"/>
          </w:rPr>
          <w:t>https://learningforward.org/standards-for-professional-learning</w:t>
        </w:r>
      </w:hyperlink>
      <w:r w:rsidRPr="00214E9E">
        <w:rPr>
          <w:rFonts w:ascii="Palatino Linotype" w:hAnsi="Palatino Linotype" w:cs="Palatino Linotype"/>
          <w:color w:val="000000"/>
          <w:sz w:val="22"/>
          <w:szCs w:val="22"/>
        </w:rPr>
        <w:t>)</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Course Design:</w:t>
      </w:r>
    </w:p>
    <w:p w:rsidR="00270176" w:rsidRDefault="00E70DD4" w:rsidP="00AD33D2">
      <w:pPr>
        <w:spacing w:line="240" w:lineRule="exact"/>
        <w:ind w:left="720" w:hanging="63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w:t>
      </w:r>
      <w:r>
        <w:rPr>
          <w:rFonts w:ascii="Palatino Linotype" w:eastAsia="Palatino Linotype" w:hAnsi="Palatino Linotype" w:cs="Palatino Linotype"/>
          <w:i/>
          <w:sz w:val="22"/>
          <w:szCs w:val="22"/>
        </w:rPr>
        <w:t>.</w:t>
      </w:r>
      <w:r>
        <w:rPr>
          <w:rFonts w:ascii="Palatino Linotype" w:eastAsia="Palatino Linotype" w:hAnsi="Palatino Linotype" w:cs="Palatino Linotype"/>
          <w:i/>
          <w:sz w:val="22"/>
          <w:szCs w:val="22"/>
        </w:rPr>
        <w:tab/>
      </w:r>
      <w:r>
        <w:rPr>
          <w:rFonts w:ascii="Palatino Linotype" w:eastAsia="Palatino Linotype" w:hAnsi="Palatino Linotype" w:cs="Palatino Linotype"/>
          <w:sz w:val="22"/>
          <w:szCs w:val="22"/>
        </w:rPr>
        <w:t>Requires 15 contact hours and an average of approximately 30 hours of engaged learning outside of class for the average student.</w:t>
      </w:r>
    </w:p>
    <w:p w:rsidR="00270176" w:rsidRDefault="00E70DD4" w:rsidP="00AD33D2">
      <w:pPr>
        <w:spacing w:line="240" w:lineRule="exact"/>
        <w:ind w:left="720" w:hanging="63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w:t>
      </w:r>
      <w:r>
        <w:rPr>
          <w:rFonts w:ascii="Palatino Linotype" w:eastAsia="Palatino Linotype" w:hAnsi="Palatino Linotype" w:cs="Palatino Linotype"/>
          <w:sz w:val="22"/>
          <w:szCs w:val="22"/>
        </w:rPr>
        <w:tab/>
        <w:t>Does not apply to any UAA certificate or degree program.</w:t>
      </w:r>
    </w:p>
    <w:p w:rsidR="00270176" w:rsidRDefault="00E70DD4" w:rsidP="00AD33D2">
      <w:pPr>
        <w:spacing w:line="240" w:lineRule="exact"/>
        <w:ind w:left="720" w:hanging="63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w:t>
      </w:r>
      <w:r>
        <w:rPr>
          <w:rFonts w:ascii="Palatino Linotype" w:eastAsia="Palatino Linotype" w:hAnsi="Palatino Linotype" w:cs="Palatino Linotype"/>
          <w:sz w:val="22"/>
          <w:szCs w:val="22"/>
        </w:rPr>
        <w:tab/>
        <w:t>No UAA lab and/or materials fees beyond standard charges.</w:t>
      </w:r>
    </w:p>
    <w:p w:rsidR="00270176" w:rsidRDefault="00E70DD4" w:rsidP="00AD33D2">
      <w:pPr>
        <w:spacing w:line="240" w:lineRule="exact"/>
        <w:ind w:left="720" w:hanging="63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w:t>
      </w:r>
      <w:r>
        <w:rPr>
          <w:rFonts w:ascii="Palatino Linotype" w:eastAsia="Palatino Linotype" w:hAnsi="Palatino Linotype" w:cs="Palatino Linotype"/>
          <w:sz w:val="22"/>
          <w:szCs w:val="22"/>
        </w:rPr>
        <w:tab/>
        <w:t xml:space="preserve">This course is based upon the collegial sharing, collaboration, and support of the participants and facilitator as a community of learners. </w:t>
      </w:r>
      <w:r w:rsidR="00C518CE" w:rsidRPr="00214E9E">
        <w:rPr>
          <w:rFonts w:ascii="Palatino Linotype" w:eastAsia="Palatino Linotype" w:hAnsi="Palatino Linotype" w:cs="Palatino Linotype"/>
          <w:sz w:val="22"/>
          <w:szCs w:val="22"/>
        </w:rPr>
        <w:t>Course activities will include discussions and sharing of practice.</w:t>
      </w:r>
    </w:p>
    <w:p w:rsidR="00270176" w:rsidRDefault="00270176" w:rsidP="00AD33D2">
      <w:pPr>
        <w:spacing w:line="240" w:lineRule="exact"/>
        <w:ind w:left="720"/>
        <w:rPr>
          <w:rFonts w:ascii="Palatino Linotype" w:eastAsia="Palatino Linotype" w:hAnsi="Palatino Linotype" w:cs="Palatino Linotype"/>
          <w:sz w:val="22"/>
          <w:szCs w:val="22"/>
        </w:rPr>
      </w:pPr>
      <w:bookmarkStart w:id="4" w:name="_2et92p0" w:colFirst="0" w:colLast="0"/>
      <w:bookmarkEnd w:id="4"/>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Instructional Goals and Defined Outcomes: </w:t>
      </w:r>
    </w:p>
    <w:p w:rsidR="00270176" w:rsidRDefault="00270176" w:rsidP="00AD33D2">
      <w:pPr>
        <w:spacing w:line="240" w:lineRule="exact"/>
        <w:ind w:left="720" w:hanging="720"/>
        <w:rPr>
          <w:rFonts w:ascii="Palatino Linotype" w:eastAsia="Palatino Linotype" w:hAnsi="Palatino Linotype" w:cs="Palatino Linotype"/>
          <w:sz w:val="22"/>
          <w:szCs w:val="22"/>
        </w:rPr>
      </w:pPr>
    </w:p>
    <w:p w:rsidR="00C518CE" w:rsidRPr="0063047B" w:rsidRDefault="00C518CE" w:rsidP="00AD33D2">
      <w:pPr>
        <w:spacing w:line="240" w:lineRule="exact"/>
        <w:rPr>
          <w:rFonts w:ascii="Palatino Linotype" w:hAnsi="Palatino Linotype"/>
          <w:sz w:val="22"/>
          <w:szCs w:val="22"/>
        </w:rPr>
      </w:pPr>
      <w:r w:rsidRPr="0063047B">
        <w:rPr>
          <w:rFonts w:ascii="Palatino Linotype" w:hAnsi="Palatino Linotype"/>
          <w:b/>
          <w:sz w:val="22"/>
          <w:szCs w:val="22"/>
        </w:rPr>
        <w:t>Goal 1:</w:t>
      </w:r>
      <w:r w:rsidRPr="0063047B">
        <w:rPr>
          <w:rFonts w:ascii="Palatino Linotype" w:hAnsi="Palatino Linotype"/>
          <w:sz w:val="22"/>
          <w:szCs w:val="22"/>
        </w:rPr>
        <w:t xml:space="preserve"> </w:t>
      </w:r>
      <w:r w:rsidR="0063047B">
        <w:rPr>
          <w:rFonts w:ascii="Palatino Linotype" w:hAnsi="Palatino Linotype"/>
          <w:sz w:val="22"/>
          <w:szCs w:val="22"/>
        </w:rPr>
        <w:t>Participants will gain a clear</w:t>
      </w:r>
      <w:r w:rsidRPr="0063047B">
        <w:rPr>
          <w:rFonts w:ascii="Palatino Linotype" w:hAnsi="Palatino Linotype"/>
          <w:sz w:val="22"/>
          <w:szCs w:val="22"/>
        </w:rPr>
        <w:t xml:space="preserve"> understand</w:t>
      </w:r>
      <w:r w:rsidR="0063047B">
        <w:rPr>
          <w:rFonts w:ascii="Palatino Linotype" w:hAnsi="Palatino Linotype"/>
          <w:sz w:val="22"/>
          <w:szCs w:val="22"/>
        </w:rPr>
        <w:t xml:space="preserve">ing of how cultivating the Habits of Mind in students creates a culture of Personalized Learning.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050"/>
        <w:gridCol w:w="2700"/>
      </w:tblGrid>
      <w:tr w:rsidR="00C518CE" w:rsidRPr="0063047B" w:rsidTr="005607B6">
        <w:trPr>
          <w:trHeight w:val="224"/>
        </w:trPr>
        <w:tc>
          <w:tcPr>
            <w:tcW w:w="3438" w:type="dxa"/>
          </w:tcPr>
          <w:p w:rsidR="00C518CE" w:rsidRPr="0063047B" w:rsidRDefault="00C518CE" w:rsidP="00AD33D2">
            <w:pPr>
              <w:spacing w:line="240" w:lineRule="exact"/>
              <w:rPr>
                <w:rFonts w:ascii="Palatino Linotype" w:hAnsi="Palatino Linotype"/>
                <w:b/>
                <w:sz w:val="22"/>
                <w:szCs w:val="22"/>
              </w:rPr>
            </w:pPr>
            <w:r w:rsidRPr="0063047B">
              <w:rPr>
                <w:rFonts w:ascii="Palatino Linotype" w:hAnsi="Palatino Linotype"/>
                <w:b/>
                <w:sz w:val="22"/>
                <w:szCs w:val="22"/>
              </w:rPr>
              <w:t>Student Outcomes:</w:t>
            </w:r>
          </w:p>
        </w:tc>
        <w:tc>
          <w:tcPr>
            <w:tcW w:w="4050" w:type="dxa"/>
          </w:tcPr>
          <w:p w:rsidR="00C518CE" w:rsidRPr="0063047B" w:rsidRDefault="00C518CE" w:rsidP="00AD33D2">
            <w:pPr>
              <w:spacing w:line="240" w:lineRule="exact"/>
              <w:rPr>
                <w:rFonts w:ascii="Palatino Linotype" w:hAnsi="Palatino Linotype"/>
                <w:b/>
                <w:sz w:val="22"/>
                <w:szCs w:val="22"/>
              </w:rPr>
            </w:pPr>
            <w:r w:rsidRPr="0063047B">
              <w:rPr>
                <w:rFonts w:ascii="Palatino Linotype" w:hAnsi="Palatino Linotype"/>
                <w:b/>
                <w:sz w:val="22"/>
                <w:szCs w:val="22"/>
              </w:rPr>
              <w:t>Assessment Measures:</w:t>
            </w:r>
          </w:p>
        </w:tc>
        <w:tc>
          <w:tcPr>
            <w:tcW w:w="2700" w:type="dxa"/>
          </w:tcPr>
          <w:p w:rsidR="00C518CE" w:rsidRPr="0063047B" w:rsidRDefault="00C518CE" w:rsidP="00AD33D2">
            <w:pPr>
              <w:spacing w:line="240" w:lineRule="exact"/>
              <w:rPr>
                <w:rFonts w:ascii="Palatino Linotype" w:hAnsi="Palatino Linotype"/>
                <w:b/>
                <w:sz w:val="22"/>
                <w:szCs w:val="22"/>
              </w:rPr>
            </w:pPr>
            <w:r w:rsidRPr="0063047B">
              <w:rPr>
                <w:rFonts w:ascii="Palatino Linotype" w:hAnsi="Palatino Linotype"/>
                <w:b/>
                <w:sz w:val="22"/>
                <w:szCs w:val="22"/>
              </w:rPr>
              <w:t>Standards Addressed:</w:t>
            </w:r>
          </w:p>
        </w:tc>
      </w:tr>
      <w:tr w:rsidR="00C518CE" w:rsidRPr="0063047B" w:rsidTr="005607B6">
        <w:trPr>
          <w:trHeight w:val="2348"/>
        </w:trPr>
        <w:tc>
          <w:tcPr>
            <w:tcW w:w="3438" w:type="dxa"/>
          </w:tcPr>
          <w:p w:rsidR="00C518CE" w:rsidRPr="00090DB4" w:rsidRDefault="0063047B" w:rsidP="00AD33D2">
            <w:pPr>
              <w:spacing w:line="240" w:lineRule="exact"/>
              <w:rPr>
                <w:rFonts w:ascii="Palatino Linotype" w:hAnsi="Palatino Linotype"/>
                <w:sz w:val="22"/>
                <w:szCs w:val="22"/>
              </w:rPr>
            </w:pPr>
            <w:r w:rsidRPr="00090DB4">
              <w:rPr>
                <w:rFonts w:ascii="Palatino Linotype" w:hAnsi="Palatino Linotype"/>
                <w:sz w:val="22"/>
                <w:szCs w:val="22"/>
              </w:rPr>
              <w:t xml:space="preserve">The Students will be able to understand how the habits of mind influence a student’s ability drive their own learning. </w:t>
            </w:r>
          </w:p>
        </w:tc>
        <w:tc>
          <w:tcPr>
            <w:tcW w:w="4050" w:type="dxa"/>
          </w:tcPr>
          <w:p w:rsidR="00C518CE" w:rsidRPr="0063047B" w:rsidRDefault="0063047B" w:rsidP="00AD33D2">
            <w:pPr>
              <w:spacing w:line="240" w:lineRule="exact"/>
              <w:rPr>
                <w:rFonts w:ascii="Palatino Linotype" w:hAnsi="Palatino Linotype"/>
                <w:sz w:val="22"/>
                <w:szCs w:val="22"/>
              </w:rPr>
            </w:pPr>
            <w:r>
              <w:rPr>
                <w:rFonts w:ascii="Palatino Linotype" w:hAnsi="Palatino Linotype"/>
                <w:sz w:val="22"/>
                <w:szCs w:val="22"/>
              </w:rPr>
              <w:t>Teachers will deepen their understanding of the habits of mind through discussion, self-assess their current practices for explicit instruction of the habits of mind, and identify their goals for expanding use of habits of mind in their practices</w:t>
            </w:r>
          </w:p>
        </w:tc>
        <w:tc>
          <w:tcPr>
            <w:tcW w:w="2700" w:type="dxa"/>
          </w:tcPr>
          <w:p w:rsidR="0063047B" w:rsidRPr="000B0F7A" w:rsidRDefault="0063047B" w:rsidP="00AD33D2">
            <w:pPr>
              <w:spacing w:line="240" w:lineRule="exact"/>
              <w:rPr>
                <w:rFonts w:ascii="Palatino Linotype" w:hAnsi="Palatino Linotype"/>
                <w:sz w:val="22"/>
                <w:szCs w:val="22"/>
              </w:rPr>
            </w:pPr>
            <w:r w:rsidRPr="000B0F7A">
              <w:rPr>
                <w:rFonts w:ascii="Palatino Linotype" w:hAnsi="Palatino Linotype"/>
                <w:sz w:val="22"/>
                <w:szCs w:val="22"/>
              </w:rPr>
              <w:t>Domain 1 Planning and Preparation: 1d Demonstrating Knowledge of Resources &amp; 1e Designing Coherent Instruction</w:t>
            </w:r>
          </w:p>
          <w:p w:rsidR="00C518CE" w:rsidRDefault="00C518CE" w:rsidP="00AD33D2">
            <w:pPr>
              <w:spacing w:line="240" w:lineRule="exact"/>
              <w:rPr>
                <w:rFonts w:ascii="Palatino Linotype" w:hAnsi="Palatino Linotype"/>
                <w:sz w:val="22"/>
                <w:szCs w:val="22"/>
              </w:rPr>
            </w:pPr>
          </w:p>
          <w:p w:rsidR="0063047B" w:rsidRDefault="0063047B" w:rsidP="00AD33D2">
            <w:pPr>
              <w:spacing w:line="240" w:lineRule="exact"/>
              <w:rPr>
                <w:rFonts w:ascii="Palatino Linotype" w:hAnsi="Palatino Linotype"/>
                <w:sz w:val="22"/>
                <w:szCs w:val="22"/>
              </w:rPr>
            </w:pPr>
            <w:r>
              <w:rPr>
                <w:rFonts w:ascii="Palatino Linotype" w:hAnsi="Palatino Linotype"/>
                <w:sz w:val="22"/>
                <w:szCs w:val="22"/>
              </w:rPr>
              <w:t>Domain 2 The Classroom Environment: 2b Establishing a culture for learning</w:t>
            </w:r>
          </w:p>
          <w:p w:rsidR="00D51BEE" w:rsidRDefault="00D51BEE" w:rsidP="00AD33D2">
            <w:pPr>
              <w:spacing w:line="240" w:lineRule="exact"/>
              <w:rPr>
                <w:rFonts w:ascii="Palatino Linotype" w:hAnsi="Palatino Linotype"/>
                <w:sz w:val="22"/>
                <w:szCs w:val="22"/>
              </w:rPr>
            </w:pPr>
          </w:p>
          <w:p w:rsidR="00D51BEE" w:rsidRPr="0063047B" w:rsidRDefault="00D51BEE" w:rsidP="00AD33D2">
            <w:pPr>
              <w:spacing w:line="240" w:lineRule="exact"/>
              <w:rPr>
                <w:rFonts w:ascii="Palatino Linotype" w:hAnsi="Palatino Linotype"/>
                <w:sz w:val="22"/>
                <w:szCs w:val="22"/>
              </w:rPr>
            </w:pPr>
            <w:r>
              <w:rPr>
                <w:rFonts w:ascii="Palatino Linotype" w:hAnsi="Palatino Linotype"/>
                <w:sz w:val="22"/>
                <w:szCs w:val="22"/>
              </w:rPr>
              <w:t>Domain 3 Instruction: 3a Communicating with Students</w:t>
            </w:r>
          </w:p>
        </w:tc>
      </w:tr>
    </w:tbl>
    <w:p w:rsidR="00C518CE" w:rsidRPr="00C518CE" w:rsidRDefault="00C518CE" w:rsidP="00AD33D2">
      <w:pPr>
        <w:spacing w:line="240" w:lineRule="exact"/>
        <w:rPr>
          <w:rFonts w:ascii="Palatino Linotype" w:hAnsi="Palatino Linotype"/>
          <w:b/>
          <w:sz w:val="22"/>
          <w:szCs w:val="22"/>
          <w:highlight w:val="yellow"/>
        </w:rPr>
      </w:pPr>
    </w:p>
    <w:p w:rsidR="00C518CE" w:rsidRPr="00D51BEE" w:rsidRDefault="00C518CE" w:rsidP="00AD33D2">
      <w:pPr>
        <w:spacing w:line="240" w:lineRule="exact"/>
        <w:rPr>
          <w:rFonts w:ascii="Palatino Linotype" w:hAnsi="Palatino Linotype"/>
          <w:sz w:val="22"/>
          <w:szCs w:val="22"/>
        </w:rPr>
      </w:pPr>
      <w:r w:rsidRPr="00D51BEE">
        <w:rPr>
          <w:rFonts w:ascii="Palatino Linotype" w:hAnsi="Palatino Linotype"/>
          <w:b/>
          <w:sz w:val="22"/>
          <w:szCs w:val="22"/>
        </w:rPr>
        <w:lastRenderedPageBreak/>
        <w:t xml:space="preserve">Goal 2: </w:t>
      </w:r>
      <w:r w:rsidR="00D51BEE" w:rsidRPr="00D51BEE">
        <w:rPr>
          <w:rFonts w:ascii="Palatino Linotype" w:hAnsi="Palatino Linotype"/>
          <w:sz w:val="22"/>
          <w:szCs w:val="22"/>
        </w:rPr>
        <w:t>Participants will</w:t>
      </w:r>
      <w:r w:rsidR="00D51BEE">
        <w:rPr>
          <w:rFonts w:ascii="Palatino Linotype" w:hAnsi="Palatino Linotype"/>
          <w:sz w:val="22"/>
          <w:szCs w:val="22"/>
        </w:rPr>
        <w:t xml:space="preserve"> build an awareness of the Habit</w:t>
      </w:r>
      <w:r w:rsidR="00090DB4">
        <w:rPr>
          <w:rFonts w:ascii="Palatino Linotype" w:hAnsi="Palatino Linotype"/>
          <w:sz w:val="22"/>
          <w:szCs w:val="22"/>
        </w:rPr>
        <w:t xml:space="preserve">s of Mind and how they affect a </w:t>
      </w:r>
      <w:r w:rsidR="00D51BEE">
        <w:rPr>
          <w:rFonts w:ascii="Palatino Linotype" w:hAnsi="Palatino Linotype"/>
          <w:sz w:val="22"/>
          <w:szCs w:val="22"/>
        </w:rPr>
        <w:t>learner.</w:t>
      </w:r>
      <w:r w:rsidR="00D51BEE" w:rsidRPr="00D51BEE">
        <w:rPr>
          <w:rFonts w:ascii="Palatino Linotype" w:hAnsi="Palatino Linotype"/>
          <w:sz w:val="22"/>
          <w:szCs w:val="22"/>
        </w:rPr>
        <w:t xml:space="preserve"> </w:t>
      </w:r>
      <w:r w:rsidRPr="00D51BEE">
        <w:rPr>
          <w:rFonts w:ascii="Palatino Linotype" w:hAnsi="Palatino Linotype"/>
          <w:sz w:val="22"/>
          <w:szCs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050"/>
        <w:gridCol w:w="2700"/>
      </w:tblGrid>
      <w:tr w:rsidR="00C518CE" w:rsidRPr="00D51BEE" w:rsidTr="005607B6">
        <w:trPr>
          <w:trHeight w:val="251"/>
        </w:trPr>
        <w:tc>
          <w:tcPr>
            <w:tcW w:w="3438" w:type="dxa"/>
          </w:tcPr>
          <w:p w:rsidR="00C518CE" w:rsidRPr="00D51BEE" w:rsidRDefault="00C518CE" w:rsidP="00AD33D2">
            <w:pPr>
              <w:spacing w:line="240" w:lineRule="exact"/>
              <w:rPr>
                <w:rFonts w:ascii="Palatino Linotype" w:hAnsi="Palatino Linotype"/>
                <w:b/>
                <w:sz w:val="22"/>
                <w:szCs w:val="22"/>
              </w:rPr>
            </w:pPr>
            <w:r w:rsidRPr="00D51BEE">
              <w:rPr>
                <w:rFonts w:ascii="Palatino Linotype" w:hAnsi="Palatino Linotype"/>
                <w:b/>
                <w:sz w:val="22"/>
                <w:szCs w:val="22"/>
              </w:rPr>
              <w:t>Student Outcomes:</w:t>
            </w:r>
          </w:p>
        </w:tc>
        <w:tc>
          <w:tcPr>
            <w:tcW w:w="4050" w:type="dxa"/>
          </w:tcPr>
          <w:p w:rsidR="00C518CE" w:rsidRPr="00D51BEE" w:rsidRDefault="00C518CE" w:rsidP="00AD33D2">
            <w:pPr>
              <w:spacing w:line="240" w:lineRule="exact"/>
              <w:rPr>
                <w:rFonts w:ascii="Palatino Linotype" w:hAnsi="Palatino Linotype"/>
                <w:b/>
                <w:sz w:val="22"/>
                <w:szCs w:val="22"/>
              </w:rPr>
            </w:pPr>
            <w:r w:rsidRPr="00D51BEE">
              <w:rPr>
                <w:rFonts w:ascii="Palatino Linotype" w:hAnsi="Palatino Linotype"/>
                <w:b/>
                <w:sz w:val="22"/>
                <w:szCs w:val="22"/>
              </w:rPr>
              <w:t>Assessment Measures:</w:t>
            </w:r>
          </w:p>
        </w:tc>
        <w:tc>
          <w:tcPr>
            <w:tcW w:w="2700" w:type="dxa"/>
          </w:tcPr>
          <w:p w:rsidR="00C518CE" w:rsidRPr="00D51BEE" w:rsidRDefault="00C518CE" w:rsidP="00AD33D2">
            <w:pPr>
              <w:spacing w:line="240" w:lineRule="exact"/>
              <w:rPr>
                <w:rFonts w:ascii="Palatino Linotype" w:hAnsi="Palatino Linotype"/>
                <w:sz w:val="22"/>
                <w:szCs w:val="22"/>
              </w:rPr>
            </w:pPr>
            <w:r w:rsidRPr="00D51BEE">
              <w:rPr>
                <w:rFonts w:ascii="Palatino Linotype" w:hAnsi="Palatino Linotype"/>
                <w:b/>
                <w:sz w:val="22"/>
                <w:szCs w:val="22"/>
              </w:rPr>
              <w:t>Standards Addressed:</w:t>
            </w:r>
          </w:p>
        </w:tc>
      </w:tr>
      <w:tr w:rsidR="00C518CE" w:rsidRPr="00C518CE" w:rsidTr="005607B6">
        <w:trPr>
          <w:trHeight w:val="687"/>
        </w:trPr>
        <w:tc>
          <w:tcPr>
            <w:tcW w:w="3438" w:type="dxa"/>
          </w:tcPr>
          <w:p w:rsidR="00C518CE" w:rsidRPr="00D51BEE" w:rsidRDefault="00D51BEE" w:rsidP="00AD33D2">
            <w:pPr>
              <w:spacing w:line="240" w:lineRule="exact"/>
              <w:rPr>
                <w:rFonts w:ascii="Palatino Linotype" w:hAnsi="Palatino Linotype"/>
                <w:sz w:val="22"/>
                <w:szCs w:val="22"/>
              </w:rPr>
            </w:pPr>
            <w:r w:rsidRPr="00D51BEE">
              <w:rPr>
                <w:rFonts w:ascii="Palatino Linotype" w:hAnsi="Palatino Linotype"/>
                <w:sz w:val="22"/>
                <w:szCs w:val="22"/>
              </w:rPr>
              <w:t>Th</w:t>
            </w:r>
            <w:r>
              <w:rPr>
                <w:rFonts w:ascii="Palatino Linotype" w:hAnsi="Palatino Linotype"/>
                <w:sz w:val="22"/>
                <w:szCs w:val="22"/>
              </w:rPr>
              <w:t>e Students will be able to utilize the habits of mind vocabulary and concepts in their teaching practice.</w:t>
            </w:r>
          </w:p>
          <w:p w:rsidR="00C518CE" w:rsidRPr="00D51BEE" w:rsidRDefault="00C518CE" w:rsidP="00AD33D2">
            <w:pPr>
              <w:spacing w:line="240" w:lineRule="exact"/>
              <w:rPr>
                <w:rFonts w:ascii="Palatino Linotype" w:hAnsi="Palatino Linotype"/>
                <w:sz w:val="22"/>
                <w:szCs w:val="22"/>
              </w:rPr>
            </w:pPr>
          </w:p>
        </w:tc>
        <w:tc>
          <w:tcPr>
            <w:tcW w:w="4050" w:type="dxa"/>
          </w:tcPr>
          <w:p w:rsidR="00C518CE" w:rsidRPr="00D51BEE" w:rsidRDefault="00D51BEE" w:rsidP="00AD33D2">
            <w:pPr>
              <w:spacing w:line="240" w:lineRule="exact"/>
              <w:rPr>
                <w:rFonts w:ascii="Palatino Linotype" w:hAnsi="Palatino Linotype"/>
                <w:sz w:val="22"/>
                <w:szCs w:val="22"/>
              </w:rPr>
            </w:pPr>
            <w:r>
              <w:rPr>
                <w:rFonts w:ascii="Palatino Linotype" w:hAnsi="Palatino Linotype"/>
                <w:sz w:val="22"/>
                <w:szCs w:val="22"/>
              </w:rPr>
              <w:t>Teachers will familiarize themselves with the vocabulary and concrete examples of the habit of mind through discussion and reflecting on the way in with they communicate with students about their behavior an</w:t>
            </w:r>
            <w:r w:rsidR="00090DB4">
              <w:rPr>
                <w:rFonts w:ascii="Palatino Linotype" w:hAnsi="Palatino Linotype"/>
                <w:sz w:val="22"/>
                <w:szCs w:val="22"/>
              </w:rPr>
              <w:t>d their learning particularly through feedback and questioning/discussion techniques.</w:t>
            </w:r>
          </w:p>
        </w:tc>
        <w:tc>
          <w:tcPr>
            <w:tcW w:w="2700" w:type="dxa"/>
          </w:tcPr>
          <w:p w:rsidR="00D51BEE" w:rsidRDefault="00D51BEE" w:rsidP="00AD33D2">
            <w:pPr>
              <w:spacing w:line="240" w:lineRule="exact"/>
              <w:rPr>
                <w:rFonts w:ascii="Palatino Linotype" w:hAnsi="Palatino Linotype"/>
                <w:sz w:val="22"/>
                <w:szCs w:val="22"/>
              </w:rPr>
            </w:pPr>
            <w:r>
              <w:rPr>
                <w:rFonts w:ascii="Palatino Linotype" w:hAnsi="Palatino Linotype"/>
                <w:sz w:val="22"/>
                <w:szCs w:val="22"/>
              </w:rPr>
              <w:t>Domain 2 The Classroom Environment: 2b Establishing a culture for learning</w:t>
            </w:r>
          </w:p>
          <w:p w:rsidR="00D51BEE" w:rsidRDefault="00D51BEE" w:rsidP="00AD33D2">
            <w:pPr>
              <w:spacing w:line="240" w:lineRule="exact"/>
              <w:rPr>
                <w:rFonts w:ascii="Palatino Linotype" w:hAnsi="Palatino Linotype"/>
                <w:sz w:val="22"/>
                <w:szCs w:val="22"/>
              </w:rPr>
            </w:pPr>
          </w:p>
          <w:p w:rsidR="00C518CE" w:rsidRPr="00D51BEE" w:rsidRDefault="00D51BEE" w:rsidP="00AD33D2">
            <w:pPr>
              <w:spacing w:line="240" w:lineRule="exact"/>
              <w:rPr>
                <w:rFonts w:ascii="Palatino Linotype" w:hAnsi="Palatino Linotype"/>
                <w:sz w:val="22"/>
                <w:szCs w:val="22"/>
              </w:rPr>
            </w:pPr>
            <w:r>
              <w:rPr>
                <w:rFonts w:ascii="Palatino Linotype" w:hAnsi="Palatino Linotype"/>
                <w:sz w:val="22"/>
                <w:szCs w:val="22"/>
              </w:rPr>
              <w:t>Domain 3 Instruction: 3a Communicating with Students</w:t>
            </w:r>
            <w:r w:rsidR="00090DB4">
              <w:rPr>
                <w:rFonts w:ascii="Palatino Linotype" w:hAnsi="Palatino Linotype"/>
                <w:sz w:val="22"/>
                <w:szCs w:val="22"/>
              </w:rPr>
              <w:t xml:space="preserve"> and 3b Using Questioning and Discussion Techniques</w:t>
            </w:r>
          </w:p>
        </w:tc>
      </w:tr>
    </w:tbl>
    <w:p w:rsidR="00C518CE" w:rsidRPr="00C518CE" w:rsidRDefault="00C518CE" w:rsidP="00AD33D2">
      <w:pPr>
        <w:spacing w:line="240" w:lineRule="exact"/>
        <w:rPr>
          <w:rFonts w:ascii="Palatino Linotype" w:hAnsi="Palatino Linotype"/>
          <w:b/>
          <w:sz w:val="22"/>
          <w:szCs w:val="22"/>
          <w:highlight w:val="yellow"/>
        </w:rPr>
      </w:pPr>
    </w:p>
    <w:p w:rsidR="00C518CE" w:rsidRPr="00090DB4" w:rsidRDefault="00C518CE" w:rsidP="00AD33D2">
      <w:pPr>
        <w:spacing w:line="240" w:lineRule="exact"/>
        <w:rPr>
          <w:rFonts w:ascii="Palatino Linotype" w:hAnsi="Palatino Linotype"/>
          <w:sz w:val="22"/>
          <w:szCs w:val="22"/>
        </w:rPr>
      </w:pPr>
      <w:r w:rsidRPr="00090DB4">
        <w:rPr>
          <w:rFonts w:ascii="Palatino Linotype" w:hAnsi="Palatino Linotype"/>
          <w:b/>
          <w:sz w:val="22"/>
          <w:szCs w:val="22"/>
        </w:rPr>
        <w:t>Goal 3</w:t>
      </w:r>
      <w:r w:rsidRPr="00090DB4">
        <w:rPr>
          <w:rFonts w:ascii="Palatino Linotype" w:hAnsi="Palatino Linotype"/>
          <w:sz w:val="22"/>
          <w:szCs w:val="22"/>
        </w:rPr>
        <w:t xml:space="preserve">:  </w:t>
      </w:r>
      <w:r w:rsidR="00090DB4" w:rsidRPr="00090DB4">
        <w:rPr>
          <w:rFonts w:ascii="Palatino Linotype" w:hAnsi="Palatino Linotype"/>
          <w:sz w:val="22"/>
          <w:szCs w:val="22"/>
        </w:rPr>
        <w:t xml:space="preserve">Participants will build their awareness of the larger conversation surrounding </w:t>
      </w:r>
      <w:r w:rsidR="00AD33D2">
        <w:rPr>
          <w:rFonts w:ascii="Palatino Linotype" w:hAnsi="Palatino Linotype"/>
          <w:sz w:val="22"/>
          <w:szCs w:val="22"/>
        </w:rPr>
        <w:t>pe</w:t>
      </w:r>
      <w:r w:rsidR="00090DB4" w:rsidRPr="00090DB4">
        <w:rPr>
          <w:rFonts w:ascii="Palatino Linotype" w:hAnsi="Palatino Linotype"/>
          <w:sz w:val="22"/>
          <w:szCs w:val="22"/>
        </w:rPr>
        <w:t xml:space="preserve">rsonalized learning.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050"/>
        <w:gridCol w:w="2700"/>
      </w:tblGrid>
      <w:tr w:rsidR="00C518CE" w:rsidRPr="00090DB4" w:rsidTr="005607B6">
        <w:trPr>
          <w:trHeight w:val="332"/>
        </w:trPr>
        <w:tc>
          <w:tcPr>
            <w:tcW w:w="3438" w:type="dxa"/>
          </w:tcPr>
          <w:p w:rsidR="00C518CE" w:rsidRPr="00090DB4" w:rsidRDefault="00C518CE" w:rsidP="00AD33D2">
            <w:pPr>
              <w:spacing w:line="240" w:lineRule="exact"/>
              <w:rPr>
                <w:rFonts w:ascii="Palatino Linotype" w:hAnsi="Palatino Linotype"/>
                <w:b/>
                <w:sz w:val="22"/>
                <w:szCs w:val="22"/>
              </w:rPr>
            </w:pPr>
            <w:r w:rsidRPr="00090DB4">
              <w:rPr>
                <w:rFonts w:ascii="Palatino Linotype" w:hAnsi="Palatino Linotype"/>
                <w:b/>
                <w:sz w:val="22"/>
                <w:szCs w:val="22"/>
              </w:rPr>
              <w:t>Student Outcomes:</w:t>
            </w:r>
          </w:p>
          <w:p w:rsidR="00C518CE" w:rsidRPr="00090DB4" w:rsidRDefault="00C518CE" w:rsidP="00AD33D2">
            <w:pPr>
              <w:spacing w:line="240" w:lineRule="exact"/>
              <w:rPr>
                <w:rFonts w:ascii="Palatino Linotype" w:hAnsi="Palatino Linotype"/>
                <w:b/>
                <w:sz w:val="22"/>
                <w:szCs w:val="22"/>
              </w:rPr>
            </w:pPr>
          </w:p>
        </w:tc>
        <w:tc>
          <w:tcPr>
            <w:tcW w:w="4050" w:type="dxa"/>
          </w:tcPr>
          <w:p w:rsidR="00C518CE" w:rsidRPr="00090DB4" w:rsidRDefault="00C518CE" w:rsidP="00AD33D2">
            <w:pPr>
              <w:spacing w:line="240" w:lineRule="exact"/>
              <w:rPr>
                <w:rFonts w:ascii="Palatino Linotype" w:hAnsi="Palatino Linotype"/>
                <w:b/>
                <w:sz w:val="22"/>
                <w:szCs w:val="22"/>
              </w:rPr>
            </w:pPr>
            <w:r w:rsidRPr="00090DB4">
              <w:rPr>
                <w:rFonts w:ascii="Palatino Linotype" w:hAnsi="Palatino Linotype"/>
                <w:b/>
                <w:sz w:val="22"/>
                <w:szCs w:val="22"/>
              </w:rPr>
              <w:t>Assessment Measures:</w:t>
            </w:r>
          </w:p>
        </w:tc>
        <w:tc>
          <w:tcPr>
            <w:tcW w:w="2700" w:type="dxa"/>
          </w:tcPr>
          <w:p w:rsidR="00C518CE" w:rsidRPr="00090DB4" w:rsidRDefault="00C518CE" w:rsidP="00AD33D2">
            <w:pPr>
              <w:spacing w:line="240" w:lineRule="exact"/>
              <w:rPr>
                <w:rFonts w:ascii="Palatino Linotype" w:hAnsi="Palatino Linotype"/>
                <w:sz w:val="22"/>
                <w:szCs w:val="22"/>
              </w:rPr>
            </w:pPr>
            <w:r w:rsidRPr="00090DB4">
              <w:rPr>
                <w:rFonts w:ascii="Palatino Linotype" w:hAnsi="Palatino Linotype"/>
                <w:b/>
                <w:sz w:val="22"/>
                <w:szCs w:val="22"/>
              </w:rPr>
              <w:t>Standards Addressed:</w:t>
            </w:r>
          </w:p>
        </w:tc>
      </w:tr>
      <w:tr w:rsidR="00C518CE" w:rsidRPr="00090DB4" w:rsidTr="005607B6">
        <w:trPr>
          <w:trHeight w:val="593"/>
        </w:trPr>
        <w:tc>
          <w:tcPr>
            <w:tcW w:w="3438" w:type="dxa"/>
          </w:tcPr>
          <w:p w:rsidR="00C518CE" w:rsidRPr="00090DB4" w:rsidRDefault="00090DB4" w:rsidP="00AD33D2">
            <w:pPr>
              <w:spacing w:line="240" w:lineRule="exact"/>
              <w:rPr>
                <w:rFonts w:ascii="Palatino Linotype" w:hAnsi="Palatino Linotype"/>
                <w:sz w:val="22"/>
                <w:szCs w:val="22"/>
              </w:rPr>
            </w:pPr>
            <w:r>
              <w:rPr>
                <w:rFonts w:ascii="Palatino Linotype" w:hAnsi="Palatino Linotype"/>
                <w:sz w:val="22"/>
                <w:szCs w:val="22"/>
              </w:rPr>
              <w:t xml:space="preserve">The students will be able to construct understanding of the relationships surrounding the different vocabulary used related to personalized learning in the global discussion. </w:t>
            </w:r>
          </w:p>
        </w:tc>
        <w:tc>
          <w:tcPr>
            <w:tcW w:w="4050" w:type="dxa"/>
          </w:tcPr>
          <w:p w:rsidR="00C518CE" w:rsidRPr="00090DB4" w:rsidRDefault="00090DB4" w:rsidP="00AD33D2">
            <w:pPr>
              <w:spacing w:line="240" w:lineRule="exact"/>
              <w:rPr>
                <w:rFonts w:ascii="Palatino Linotype" w:hAnsi="Palatino Linotype"/>
                <w:sz w:val="22"/>
                <w:szCs w:val="22"/>
              </w:rPr>
            </w:pPr>
            <w:r>
              <w:rPr>
                <w:rFonts w:ascii="Palatino Linotype" w:hAnsi="Palatino Linotype"/>
                <w:sz w:val="22"/>
                <w:szCs w:val="22"/>
              </w:rPr>
              <w:t xml:space="preserve">Teachers will compare the terminology that is used in the KPBSD discussion on personalized learning to the wider discussion by building understanding of the different formats used for personalized learning and how they relate to each other. </w:t>
            </w:r>
          </w:p>
        </w:tc>
        <w:tc>
          <w:tcPr>
            <w:tcW w:w="2700" w:type="dxa"/>
          </w:tcPr>
          <w:p w:rsidR="00090DB4" w:rsidRDefault="00090DB4" w:rsidP="00AD33D2">
            <w:pPr>
              <w:spacing w:line="240" w:lineRule="exact"/>
              <w:rPr>
                <w:rFonts w:ascii="Palatino Linotype" w:hAnsi="Palatino Linotype"/>
                <w:sz w:val="22"/>
                <w:szCs w:val="22"/>
              </w:rPr>
            </w:pPr>
            <w:r>
              <w:rPr>
                <w:rFonts w:ascii="Palatino Linotype" w:hAnsi="Palatino Linotype"/>
                <w:sz w:val="22"/>
                <w:szCs w:val="22"/>
              </w:rPr>
              <w:t>Domain 1 Planning and Preparation: 1a Demonstrating Knowledge of Content and Pedagogy</w:t>
            </w:r>
          </w:p>
          <w:p w:rsidR="00090DB4" w:rsidRDefault="00090DB4" w:rsidP="00AD33D2">
            <w:pPr>
              <w:spacing w:line="240" w:lineRule="exact"/>
              <w:rPr>
                <w:rFonts w:ascii="Palatino Linotype" w:hAnsi="Palatino Linotype"/>
                <w:sz w:val="22"/>
                <w:szCs w:val="22"/>
              </w:rPr>
            </w:pPr>
          </w:p>
          <w:p w:rsidR="00C518CE" w:rsidRPr="00090DB4" w:rsidRDefault="00090DB4" w:rsidP="00AD33D2">
            <w:pPr>
              <w:spacing w:line="240" w:lineRule="exact"/>
              <w:rPr>
                <w:rFonts w:ascii="Palatino Linotype" w:hAnsi="Palatino Linotype"/>
                <w:sz w:val="22"/>
                <w:szCs w:val="22"/>
              </w:rPr>
            </w:pPr>
            <w:r>
              <w:rPr>
                <w:rFonts w:ascii="Palatino Linotype" w:hAnsi="Palatino Linotype"/>
                <w:sz w:val="22"/>
                <w:szCs w:val="22"/>
              </w:rPr>
              <w:t>Domain 4 Professional Responsibilities: 4d Participating in a Professional Community, 4e Growing and Developing Professionally</w:t>
            </w:r>
          </w:p>
        </w:tc>
      </w:tr>
    </w:tbl>
    <w:p w:rsidR="00C518CE" w:rsidRPr="00C518CE" w:rsidRDefault="00C518CE" w:rsidP="00AD33D2">
      <w:pPr>
        <w:spacing w:line="240" w:lineRule="exact"/>
        <w:rPr>
          <w:rFonts w:ascii="Palatino Linotype" w:hAnsi="Palatino Linotype"/>
          <w:b/>
          <w:sz w:val="22"/>
          <w:szCs w:val="22"/>
          <w:highlight w:val="yellow"/>
        </w:rPr>
      </w:pPr>
    </w:p>
    <w:p w:rsidR="00C518CE" w:rsidRPr="00090DB4" w:rsidRDefault="00C518CE" w:rsidP="00AD33D2">
      <w:pPr>
        <w:spacing w:line="240" w:lineRule="exact"/>
        <w:rPr>
          <w:rFonts w:ascii="Palatino Linotype" w:hAnsi="Palatino Linotype"/>
          <w:sz w:val="22"/>
          <w:szCs w:val="22"/>
        </w:rPr>
      </w:pPr>
      <w:r w:rsidRPr="00090DB4">
        <w:rPr>
          <w:rFonts w:ascii="Palatino Linotype" w:hAnsi="Palatino Linotype"/>
          <w:b/>
          <w:sz w:val="22"/>
          <w:szCs w:val="22"/>
        </w:rPr>
        <w:t>Goal 4:</w:t>
      </w:r>
      <w:r w:rsidRPr="00090DB4">
        <w:rPr>
          <w:rFonts w:ascii="Palatino Linotype" w:hAnsi="Palatino Linotype"/>
          <w:sz w:val="22"/>
          <w:szCs w:val="22"/>
        </w:rPr>
        <w:t xml:space="preserve">  </w:t>
      </w:r>
      <w:r w:rsidR="00090DB4" w:rsidRPr="00090DB4">
        <w:rPr>
          <w:rFonts w:ascii="Palatino Linotype" w:hAnsi="Palatino Linotype"/>
          <w:sz w:val="22"/>
          <w:szCs w:val="22"/>
        </w:rPr>
        <w:t xml:space="preserve">Participants will apply their knowledge of Universal Backwards Design to the Personalized Learning and Habits of Mind.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050"/>
        <w:gridCol w:w="2700"/>
      </w:tblGrid>
      <w:tr w:rsidR="00C518CE" w:rsidRPr="00090DB4" w:rsidTr="005607B6">
        <w:trPr>
          <w:trHeight w:val="332"/>
        </w:trPr>
        <w:tc>
          <w:tcPr>
            <w:tcW w:w="3438" w:type="dxa"/>
          </w:tcPr>
          <w:p w:rsidR="00C518CE" w:rsidRPr="00090DB4" w:rsidRDefault="00C518CE" w:rsidP="00AD33D2">
            <w:pPr>
              <w:spacing w:line="240" w:lineRule="exact"/>
              <w:rPr>
                <w:rFonts w:ascii="Palatino Linotype" w:hAnsi="Palatino Linotype"/>
                <w:b/>
                <w:sz w:val="22"/>
                <w:szCs w:val="22"/>
              </w:rPr>
            </w:pPr>
            <w:r w:rsidRPr="00090DB4">
              <w:rPr>
                <w:rFonts w:ascii="Palatino Linotype" w:hAnsi="Palatino Linotype"/>
                <w:b/>
                <w:sz w:val="22"/>
                <w:szCs w:val="22"/>
              </w:rPr>
              <w:t>Student Outcomes:</w:t>
            </w:r>
          </w:p>
          <w:p w:rsidR="00C518CE" w:rsidRPr="00090DB4" w:rsidRDefault="00C518CE" w:rsidP="00AD33D2">
            <w:pPr>
              <w:spacing w:line="240" w:lineRule="exact"/>
              <w:rPr>
                <w:rFonts w:ascii="Palatino Linotype" w:hAnsi="Palatino Linotype"/>
                <w:b/>
                <w:sz w:val="22"/>
                <w:szCs w:val="22"/>
              </w:rPr>
            </w:pPr>
          </w:p>
        </w:tc>
        <w:tc>
          <w:tcPr>
            <w:tcW w:w="4050" w:type="dxa"/>
          </w:tcPr>
          <w:p w:rsidR="00C518CE" w:rsidRPr="00090DB4" w:rsidRDefault="00C518CE" w:rsidP="00AD33D2">
            <w:pPr>
              <w:spacing w:line="240" w:lineRule="exact"/>
              <w:rPr>
                <w:rFonts w:ascii="Palatino Linotype" w:hAnsi="Palatino Linotype"/>
                <w:b/>
                <w:sz w:val="22"/>
                <w:szCs w:val="22"/>
              </w:rPr>
            </w:pPr>
            <w:r w:rsidRPr="00090DB4">
              <w:rPr>
                <w:rFonts w:ascii="Palatino Linotype" w:hAnsi="Palatino Linotype"/>
                <w:b/>
                <w:sz w:val="22"/>
                <w:szCs w:val="22"/>
              </w:rPr>
              <w:t>Assessment Measures:</w:t>
            </w:r>
          </w:p>
        </w:tc>
        <w:tc>
          <w:tcPr>
            <w:tcW w:w="2700" w:type="dxa"/>
          </w:tcPr>
          <w:p w:rsidR="00C518CE" w:rsidRPr="00090DB4" w:rsidRDefault="00C518CE" w:rsidP="00AD33D2">
            <w:pPr>
              <w:spacing w:line="240" w:lineRule="exact"/>
              <w:rPr>
                <w:rFonts w:ascii="Palatino Linotype" w:hAnsi="Palatino Linotype"/>
                <w:sz w:val="22"/>
                <w:szCs w:val="22"/>
              </w:rPr>
            </w:pPr>
            <w:r w:rsidRPr="00090DB4">
              <w:rPr>
                <w:rFonts w:ascii="Palatino Linotype" w:hAnsi="Palatino Linotype"/>
                <w:b/>
                <w:sz w:val="22"/>
                <w:szCs w:val="22"/>
              </w:rPr>
              <w:t>Standards Addressed:</w:t>
            </w:r>
          </w:p>
        </w:tc>
      </w:tr>
      <w:tr w:rsidR="00C518CE" w:rsidRPr="00090DB4" w:rsidTr="005607B6">
        <w:trPr>
          <w:trHeight w:val="619"/>
        </w:trPr>
        <w:tc>
          <w:tcPr>
            <w:tcW w:w="3438" w:type="dxa"/>
          </w:tcPr>
          <w:p w:rsidR="00C518CE" w:rsidRPr="00090DB4" w:rsidRDefault="00090DB4" w:rsidP="00AD33D2">
            <w:pPr>
              <w:spacing w:line="240" w:lineRule="exact"/>
              <w:rPr>
                <w:rFonts w:ascii="Palatino Linotype" w:hAnsi="Palatino Linotype"/>
                <w:sz w:val="22"/>
                <w:szCs w:val="22"/>
              </w:rPr>
            </w:pPr>
            <w:r>
              <w:rPr>
                <w:rFonts w:ascii="Palatino Linotype" w:hAnsi="Palatino Linotype"/>
                <w:sz w:val="22"/>
                <w:szCs w:val="22"/>
              </w:rPr>
              <w:t xml:space="preserve">The students will be able to utilize backwards design planning in relation to building habits of mind in students through the format of personalized learning. </w:t>
            </w:r>
          </w:p>
        </w:tc>
        <w:tc>
          <w:tcPr>
            <w:tcW w:w="4050" w:type="dxa"/>
          </w:tcPr>
          <w:p w:rsidR="00C518CE" w:rsidRPr="00090DB4" w:rsidRDefault="00090DB4" w:rsidP="00AD33D2">
            <w:pPr>
              <w:spacing w:line="240" w:lineRule="exact"/>
              <w:rPr>
                <w:rFonts w:ascii="Palatino Linotype" w:hAnsi="Palatino Linotype"/>
                <w:sz w:val="22"/>
                <w:szCs w:val="22"/>
              </w:rPr>
            </w:pPr>
            <w:r>
              <w:rPr>
                <w:rFonts w:ascii="Palatino Linotype" w:hAnsi="Palatino Linotype"/>
                <w:sz w:val="22"/>
                <w:szCs w:val="22"/>
              </w:rPr>
              <w:t xml:space="preserve">Teachers will apply backwards design planning to include </w:t>
            </w:r>
            <w:r w:rsidR="00650624">
              <w:rPr>
                <w:rFonts w:ascii="Palatino Linotype" w:hAnsi="Palatino Linotype"/>
                <w:sz w:val="22"/>
                <w:szCs w:val="22"/>
              </w:rPr>
              <w:t xml:space="preserve">elements of habits of mind development. </w:t>
            </w:r>
          </w:p>
        </w:tc>
        <w:tc>
          <w:tcPr>
            <w:tcW w:w="2700" w:type="dxa"/>
          </w:tcPr>
          <w:p w:rsidR="00C518CE" w:rsidRPr="00090DB4" w:rsidRDefault="00650624" w:rsidP="00AD33D2">
            <w:pPr>
              <w:spacing w:line="240" w:lineRule="exact"/>
              <w:rPr>
                <w:rFonts w:ascii="Palatino Linotype" w:hAnsi="Palatino Linotype"/>
                <w:sz w:val="22"/>
                <w:szCs w:val="22"/>
              </w:rPr>
            </w:pPr>
            <w:r>
              <w:rPr>
                <w:rFonts w:ascii="Palatino Linotype" w:hAnsi="Palatino Linotype"/>
                <w:sz w:val="22"/>
                <w:szCs w:val="22"/>
              </w:rPr>
              <w:t>Domain 1 Planning and Preparation: 1b Demonstrating Knowledge of Students, 1c Setting Instructional Outcomes, 1e Designing Coherent Instruction</w:t>
            </w:r>
          </w:p>
        </w:tc>
      </w:tr>
    </w:tbl>
    <w:p w:rsidR="00270176" w:rsidRPr="00C518CE" w:rsidRDefault="00270176" w:rsidP="00AD33D2">
      <w:pPr>
        <w:spacing w:line="240" w:lineRule="exact"/>
        <w:rPr>
          <w:rFonts w:ascii="Palatino Linotype" w:eastAsia="Palatino Linotype" w:hAnsi="Palatino Linotype" w:cs="Palatino Linotype"/>
          <w:sz w:val="22"/>
          <w:szCs w:val="22"/>
          <w:highlight w:val="yellow"/>
        </w:rPr>
      </w:pPr>
    </w:p>
    <w:p w:rsidR="0063047B" w:rsidRPr="000B0F7A" w:rsidRDefault="0063047B" w:rsidP="00AD33D2">
      <w:pPr>
        <w:pStyle w:val="EnvelopeReturn"/>
        <w:spacing w:line="240" w:lineRule="exact"/>
        <w:rPr>
          <w:rFonts w:ascii="Palatino Linotype" w:hAnsi="Palatino Linotype"/>
          <w:sz w:val="22"/>
          <w:szCs w:val="22"/>
        </w:rPr>
      </w:pPr>
      <w:r w:rsidRPr="000B0F7A">
        <w:rPr>
          <w:rFonts w:ascii="Palatino Linotype" w:hAnsi="Palatino Linotype"/>
          <w:sz w:val="22"/>
          <w:szCs w:val="22"/>
        </w:rPr>
        <w:t>These outcomes address the Danielson Framework for Teaching Evaluation Instrument, summarized below:</w:t>
      </w:r>
    </w:p>
    <w:p w:rsidR="0063047B" w:rsidRPr="000B0F7A" w:rsidRDefault="0063047B" w:rsidP="00AD33D2">
      <w:pPr>
        <w:pStyle w:val="EnvelopeReturn"/>
        <w:spacing w:line="240" w:lineRule="exact"/>
        <w:rPr>
          <w:rFonts w:ascii="Palatino Linotype" w:hAnsi="Palatino Linotype"/>
          <w:sz w:val="22"/>
          <w:szCs w:val="22"/>
        </w:rPr>
      </w:pPr>
    </w:p>
    <w:p w:rsidR="0063047B" w:rsidRPr="000B0F7A" w:rsidRDefault="0063047B" w:rsidP="00AD33D2">
      <w:pPr>
        <w:spacing w:line="240" w:lineRule="exact"/>
        <w:ind w:left="450" w:hanging="450"/>
        <w:rPr>
          <w:rFonts w:ascii="Palatino Linotype" w:hAnsi="Palatino Linotype"/>
          <w:sz w:val="22"/>
          <w:szCs w:val="22"/>
        </w:rPr>
      </w:pPr>
      <w:r w:rsidRPr="000B0F7A">
        <w:rPr>
          <w:rFonts w:ascii="Palatino Linotype" w:hAnsi="Palatino Linotype"/>
          <w:sz w:val="22"/>
          <w:szCs w:val="22"/>
        </w:rPr>
        <w:tab/>
        <w:t>Domain 1 Demonstrating Knowledge of Content and Pedagogy</w:t>
      </w:r>
    </w:p>
    <w:p w:rsidR="0063047B" w:rsidRPr="000B0F7A" w:rsidRDefault="0063047B" w:rsidP="00AD33D2">
      <w:pPr>
        <w:spacing w:line="240" w:lineRule="exact"/>
        <w:ind w:left="450" w:hanging="450"/>
        <w:rPr>
          <w:rFonts w:ascii="Palatino Linotype" w:hAnsi="Palatino Linotype"/>
          <w:sz w:val="22"/>
          <w:szCs w:val="22"/>
        </w:rPr>
      </w:pPr>
      <w:r w:rsidRPr="000B0F7A">
        <w:rPr>
          <w:rFonts w:ascii="Palatino Linotype" w:hAnsi="Palatino Linotype"/>
          <w:sz w:val="22"/>
          <w:szCs w:val="22"/>
        </w:rPr>
        <w:tab/>
        <w:t>Domain 2 The Classroom Environment</w:t>
      </w:r>
    </w:p>
    <w:p w:rsidR="0063047B" w:rsidRPr="000B0F7A" w:rsidRDefault="0063047B" w:rsidP="00AD33D2">
      <w:pPr>
        <w:spacing w:line="240" w:lineRule="exact"/>
        <w:ind w:left="450" w:hanging="450"/>
        <w:rPr>
          <w:rFonts w:ascii="Palatino Linotype" w:hAnsi="Palatino Linotype"/>
          <w:sz w:val="22"/>
          <w:szCs w:val="22"/>
        </w:rPr>
      </w:pPr>
      <w:r w:rsidRPr="000B0F7A">
        <w:rPr>
          <w:rFonts w:ascii="Palatino Linotype" w:hAnsi="Palatino Linotype"/>
          <w:sz w:val="22"/>
          <w:szCs w:val="22"/>
        </w:rPr>
        <w:tab/>
        <w:t>Domain 3 Instruction</w:t>
      </w:r>
    </w:p>
    <w:p w:rsidR="0063047B" w:rsidRPr="000B0F7A" w:rsidRDefault="0063047B" w:rsidP="00AD33D2">
      <w:pPr>
        <w:spacing w:line="240" w:lineRule="exact"/>
        <w:ind w:left="450" w:hanging="450"/>
        <w:rPr>
          <w:rFonts w:ascii="Palatino Linotype" w:hAnsi="Palatino Linotype"/>
          <w:sz w:val="22"/>
          <w:szCs w:val="22"/>
        </w:rPr>
      </w:pPr>
      <w:r w:rsidRPr="000B0F7A">
        <w:rPr>
          <w:rFonts w:ascii="Palatino Linotype" w:hAnsi="Palatino Linotype"/>
          <w:sz w:val="22"/>
          <w:szCs w:val="22"/>
        </w:rPr>
        <w:tab/>
        <w:t xml:space="preserve">Domain 4 Professional Responsibilities  </w:t>
      </w:r>
    </w:p>
    <w:p w:rsidR="00C518CE" w:rsidRPr="00C518CE" w:rsidRDefault="00C518CE" w:rsidP="00AD33D2">
      <w:pPr>
        <w:spacing w:line="240" w:lineRule="exact"/>
        <w:rPr>
          <w:rFonts w:ascii="Palatino Linotype" w:eastAsia="Palatino Linotype" w:hAnsi="Palatino Linotype" w:cs="Palatino Linotype"/>
          <w:sz w:val="22"/>
          <w:szCs w:val="22"/>
          <w:highlight w:val="yellow"/>
        </w:rPr>
      </w:pPr>
    </w:p>
    <w:p w:rsidR="00C518CE" w:rsidRPr="00650624" w:rsidRDefault="00C518CE" w:rsidP="00AD33D2">
      <w:pPr>
        <w:spacing w:line="240" w:lineRule="exact"/>
        <w:rPr>
          <w:rFonts w:ascii="Palatino Linotype" w:eastAsia="Palatino Linotype" w:hAnsi="Palatino Linotype" w:cs="Palatino Linotype"/>
          <w:sz w:val="22"/>
          <w:szCs w:val="22"/>
          <w:u w:val="single"/>
        </w:rPr>
      </w:pPr>
      <w:r w:rsidRPr="00650624">
        <w:rPr>
          <w:rFonts w:ascii="Palatino Linotype" w:eastAsia="Palatino Linotype" w:hAnsi="Palatino Linotype" w:cs="Palatino Linotype"/>
          <w:sz w:val="22"/>
          <w:szCs w:val="22"/>
          <w:u w:val="single"/>
        </w:rPr>
        <w:t>Assessment of Student Performance (beyond attendance):</w:t>
      </w:r>
    </w:p>
    <w:p w:rsidR="00C518CE" w:rsidRPr="00650624" w:rsidRDefault="00C518CE" w:rsidP="00AD33D2">
      <w:pPr>
        <w:spacing w:line="240" w:lineRule="exact"/>
        <w:rPr>
          <w:rFonts w:ascii="Palatino Linotype" w:eastAsia="Palatino Linotype" w:hAnsi="Palatino Linotype" w:cs="Palatino Linotype"/>
          <w:sz w:val="22"/>
          <w:szCs w:val="22"/>
          <w:u w:val="single"/>
        </w:rPr>
      </w:pPr>
    </w:p>
    <w:p w:rsidR="00C518CE" w:rsidRPr="00650624" w:rsidRDefault="00C518CE" w:rsidP="00AD33D2">
      <w:pPr>
        <w:numPr>
          <w:ilvl w:val="0"/>
          <w:numId w:val="1"/>
        </w:numPr>
        <w:spacing w:line="240" w:lineRule="exact"/>
        <w:ind w:hanging="360"/>
        <w:rPr>
          <w:rFonts w:ascii="Palatino Linotype" w:eastAsia="Palatino Linotype" w:hAnsi="Palatino Linotype" w:cs="Palatino Linotype"/>
          <w:sz w:val="22"/>
          <w:szCs w:val="22"/>
        </w:rPr>
      </w:pPr>
      <w:bookmarkStart w:id="5" w:name="_tyjcwt" w:colFirst="0" w:colLast="0"/>
      <w:bookmarkEnd w:id="5"/>
      <w:r w:rsidRPr="00650624">
        <w:rPr>
          <w:rFonts w:ascii="Palatino Linotype" w:eastAsia="Palatino Linotype" w:hAnsi="Palatino Linotype" w:cs="Palatino Linotype"/>
          <w:sz w:val="22"/>
          <w:szCs w:val="22"/>
        </w:rPr>
        <w:t xml:space="preserve">The ultimate test of the students is to have a successful and sustainable implementation of </w:t>
      </w:r>
      <w:r w:rsidR="00650624" w:rsidRPr="00650624">
        <w:rPr>
          <w:rFonts w:ascii="Palatino Linotype" w:eastAsia="Palatino Linotype" w:hAnsi="Palatino Linotype" w:cs="Palatino Linotype"/>
          <w:sz w:val="22"/>
          <w:szCs w:val="22"/>
        </w:rPr>
        <w:t xml:space="preserve">incorporating Habits of Mind </w:t>
      </w:r>
      <w:r w:rsidRPr="00650624">
        <w:rPr>
          <w:rFonts w:ascii="Palatino Linotype" w:eastAsia="Palatino Linotype" w:hAnsi="Palatino Linotype" w:cs="Palatino Linotype"/>
          <w:sz w:val="22"/>
          <w:szCs w:val="22"/>
        </w:rPr>
        <w:t>and, in turn, personalization for students in their educational practice.  Students will demonstrate leadership and clear reflection in their participation during this class time and especially after the classwork to get a deep understanding of effective</w:t>
      </w:r>
      <w:r w:rsidR="00650624" w:rsidRPr="00650624">
        <w:rPr>
          <w:rFonts w:ascii="Palatino Linotype" w:eastAsia="Palatino Linotype" w:hAnsi="Palatino Linotype" w:cs="Palatino Linotype"/>
          <w:sz w:val="22"/>
          <w:szCs w:val="22"/>
        </w:rPr>
        <w:t xml:space="preserve"> planning and preparation for Personalized Learning</w:t>
      </w:r>
      <w:r w:rsidRPr="00650624">
        <w:rPr>
          <w:rFonts w:ascii="Palatino Linotype" w:eastAsia="Palatino Linotype" w:hAnsi="Palatino Linotype" w:cs="Palatino Linotype"/>
          <w:sz w:val="22"/>
          <w:szCs w:val="22"/>
        </w:rPr>
        <w:t xml:space="preserve"> with an emphasis on building ownership </w:t>
      </w:r>
      <w:r w:rsidR="00650624" w:rsidRPr="00650624">
        <w:rPr>
          <w:rFonts w:ascii="Palatino Linotype" w:eastAsia="Palatino Linotype" w:hAnsi="Palatino Linotype" w:cs="Palatino Linotype"/>
          <w:sz w:val="22"/>
          <w:szCs w:val="22"/>
        </w:rPr>
        <w:t>and direction by students</w:t>
      </w:r>
      <w:r w:rsidRPr="00650624">
        <w:rPr>
          <w:rFonts w:ascii="Palatino Linotype" w:eastAsia="Palatino Linotype" w:hAnsi="Palatino Linotype" w:cs="Palatino Linotype"/>
          <w:sz w:val="22"/>
          <w:szCs w:val="22"/>
        </w:rPr>
        <w:t>. Furthermore, creating systems that are sustainable is vital to true change. Students will be evaluated on their willingness and effort in growing their practice and their ability to adapt to changing expectations.</w:t>
      </w:r>
    </w:p>
    <w:p w:rsidR="00C518CE" w:rsidRPr="00650624" w:rsidRDefault="00C518CE" w:rsidP="00AD33D2">
      <w:pPr>
        <w:spacing w:line="240" w:lineRule="exact"/>
        <w:rPr>
          <w:rFonts w:ascii="Palatino Linotype" w:eastAsia="Palatino Linotype" w:hAnsi="Palatino Linotype" w:cs="Palatino Linotype"/>
          <w:sz w:val="22"/>
          <w:szCs w:val="22"/>
        </w:rPr>
      </w:pPr>
    </w:p>
    <w:p w:rsidR="00C518CE" w:rsidRPr="00650624" w:rsidRDefault="00C518CE" w:rsidP="00AD33D2">
      <w:pPr>
        <w:spacing w:line="240" w:lineRule="exact"/>
        <w:ind w:left="360"/>
        <w:rPr>
          <w:rFonts w:ascii="Palatino Linotype" w:eastAsia="Palatino Linotype" w:hAnsi="Palatino Linotype" w:cs="Palatino Linotype"/>
          <w:sz w:val="22"/>
          <w:szCs w:val="22"/>
        </w:rPr>
      </w:pPr>
      <w:r w:rsidRPr="00650624">
        <w:rPr>
          <w:rFonts w:ascii="Palatino Linotype" w:eastAsia="Palatino Linotype" w:hAnsi="Palatino Linotype" w:cs="Palatino Linotype"/>
          <w:sz w:val="22"/>
          <w:szCs w:val="22"/>
        </w:rPr>
        <w:t xml:space="preserve">Student will also be required to </w:t>
      </w:r>
      <w:r w:rsidR="00650624" w:rsidRPr="00650624">
        <w:rPr>
          <w:rFonts w:ascii="Palatino Linotype" w:eastAsia="Palatino Linotype" w:hAnsi="Palatino Linotype" w:cs="Palatino Linotype"/>
          <w:sz w:val="22"/>
          <w:szCs w:val="22"/>
        </w:rPr>
        <w:t xml:space="preserve">share Backwards designed units that incorporate both habits of mind and personalized learning </w:t>
      </w:r>
      <w:r w:rsidRPr="00650624">
        <w:rPr>
          <w:rFonts w:ascii="Palatino Linotype" w:eastAsia="Palatino Linotype" w:hAnsi="Palatino Linotype" w:cs="Palatino Linotype"/>
          <w:sz w:val="22"/>
          <w:szCs w:val="22"/>
        </w:rPr>
        <w:t xml:space="preserve">in their educational practice utilizing the content of this course as it applies to their educational practice.  </w:t>
      </w:r>
      <w:r w:rsidR="00650624" w:rsidRPr="00650624">
        <w:rPr>
          <w:rFonts w:ascii="Palatino Linotype" w:eastAsia="Palatino Linotype" w:hAnsi="Palatino Linotype" w:cs="Palatino Linotype"/>
          <w:sz w:val="22"/>
          <w:szCs w:val="22"/>
        </w:rPr>
        <w:t xml:space="preserve">Unit plans should be in UBD format. </w:t>
      </w:r>
    </w:p>
    <w:p w:rsidR="00C518CE" w:rsidRPr="00C518CE" w:rsidRDefault="00C518CE" w:rsidP="00AD33D2">
      <w:pPr>
        <w:spacing w:line="240" w:lineRule="exact"/>
        <w:rPr>
          <w:rFonts w:ascii="Palatino Linotype" w:eastAsia="Palatino Linotype" w:hAnsi="Palatino Linotype" w:cs="Palatino Linotype"/>
          <w:sz w:val="22"/>
          <w:szCs w:val="22"/>
          <w:highlight w:val="yellow"/>
        </w:rPr>
      </w:pPr>
    </w:p>
    <w:p w:rsidR="00C518CE" w:rsidRPr="00650624" w:rsidRDefault="00C518CE" w:rsidP="00AD33D2">
      <w:pPr>
        <w:spacing w:line="240" w:lineRule="exact"/>
        <w:rPr>
          <w:rFonts w:ascii="Palatino Linotype" w:eastAsia="Palatino Linotype" w:hAnsi="Palatino Linotype" w:cs="Palatino Linotype"/>
          <w:sz w:val="22"/>
          <w:szCs w:val="22"/>
          <w:u w:val="single"/>
        </w:rPr>
      </w:pPr>
      <w:r w:rsidRPr="00650624">
        <w:rPr>
          <w:rFonts w:ascii="Palatino Linotype" w:eastAsia="Palatino Linotype" w:hAnsi="Palatino Linotype" w:cs="Palatino Linotype"/>
          <w:sz w:val="22"/>
          <w:szCs w:val="22"/>
          <w:u w:val="single"/>
        </w:rPr>
        <w:t xml:space="preserve">Products and Performances </w:t>
      </w:r>
    </w:p>
    <w:p w:rsidR="00C518CE" w:rsidRPr="00650624" w:rsidRDefault="00C518CE" w:rsidP="00AD33D2">
      <w:pPr>
        <w:spacing w:line="240" w:lineRule="exact"/>
        <w:rPr>
          <w:rFonts w:ascii="Palatino Linotype" w:eastAsia="Palatino Linotype" w:hAnsi="Palatino Linotype" w:cs="Palatino Linotype"/>
          <w:sz w:val="22"/>
          <w:szCs w:val="22"/>
          <w:u w:val="single"/>
        </w:rPr>
      </w:pPr>
    </w:p>
    <w:p w:rsidR="00C518CE" w:rsidRPr="00650624" w:rsidRDefault="00C518CE" w:rsidP="00AD33D2">
      <w:pPr>
        <w:numPr>
          <w:ilvl w:val="0"/>
          <w:numId w:val="1"/>
        </w:numPr>
        <w:spacing w:line="240" w:lineRule="exact"/>
        <w:ind w:hanging="360"/>
        <w:rPr>
          <w:rFonts w:ascii="Palatino Linotype" w:eastAsia="Palatino Linotype" w:hAnsi="Palatino Linotype" w:cs="Palatino Linotype"/>
          <w:sz w:val="22"/>
          <w:szCs w:val="22"/>
        </w:rPr>
      </w:pPr>
      <w:r w:rsidRPr="00650624">
        <w:rPr>
          <w:rFonts w:ascii="Palatino Linotype" w:eastAsia="Palatino Linotype" w:hAnsi="Palatino Linotype" w:cs="Palatino Linotype"/>
          <w:sz w:val="22"/>
          <w:szCs w:val="22"/>
        </w:rPr>
        <w:t xml:space="preserve">The application of the course content ultimately comes in the form of changes in the educational practices of students. They will provide continual reflection on their practice as they move through the course content. Students will be expected to demonstrate action steps and changes in their practices as they move through the course. </w:t>
      </w:r>
    </w:p>
    <w:p w:rsidR="00C518CE" w:rsidRPr="00650624" w:rsidRDefault="00C518CE" w:rsidP="00AD33D2">
      <w:pPr>
        <w:spacing w:line="240" w:lineRule="exact"/>
        <w:rPr>
          <w:rFonts w:ascii="Palatino Linotype" w:eastAsia="Palatino Linotype" w:hAnsi="Palatino Linotype" w:cs="Palatino Linotype"/>
          <w:sz w:val="22"/>
          <w:szCs w:val="22"/>
        </w:rPr>
      </w:pPr>
    </w:p>
    <w:p w:rsidR="00C518CE" w:rsidRPr="00650624" w:rsidRDefault="00C518CE" w:rsidP="00AD33D2">
      <w:pPr>
        <w:spacing w:line="240" w:lineRule="exact"/>
        <w:rPr>
          <w:rFonts w:ascii="Palatino Linotype" w:eastAsia="Palatino Linotype" w:hAnsi="Palatino Linotype" w:cs="Palatino Linotype"/>
          <w:sz w:val="22"/>
          <w:szCs w:val="22"/>
          <w:u w:val="single"/>
        </w:rPr>
      </w:pPr>
      <w:r w:rsidRPr="00650624">
        <w:rPr>
          <w:rFonts w:ascii="Palatino Linotype" w:eastAsia="Palatino Linotype" w:hAnsi="Palatino Linotype" w:cs="Palatino Linotype"/>
          <w:sz w:val="22"/>
          <w:szCs w:val="22"/>
          <w:u w:val="single"/>
        </w:rPr>
        <w:t>Expected Integration of knowledge and Skills</w:t>
      </w:r>
    </w:p>
    <w:p w:rsidR="00C518CE" w:rsidRPr="00650624" w:rsidRDefault="00C518CE" w:rsidP="00AD33D2">
      <w:pPr>
        <w:spacing w:line="240" w:lineRule="exact"/>
        <w:rPr>
          <w:rFonts w:ascii="Palatino Linotype" w:eastAsia="Palatino Linotype" w:hAnsi="Palatino Linotype" w:cs="Palatino Linotype"/>
          <w:sz w:val="22"/>
          <w:szCs w:val="22"/>
        </w:rPr>
      </w:pPr>
    </w:p>
    <w:p w:rsidR="00C518CE" w:rsidRPr="00650624" w:rsidRDefault="00C518CE" w:rsidP="00AD33D2">
      <w:pPr>
        <w:numPr>
          <w:ilvl w:val="0"/>
          <w:numId w:val="1"/>
        </w:numPr>
        <w:spacing w:line="240" w:lineRule="exact"/>
        <w:ind w:hanging="360"/>
        <w:rPr>
          <w:rFonts w:ascii="Palatino Linotype" w:eastAsia="Palatino Linotype" w:hAnsi="Palatino Linotype" w:cs="Palatino Linotype"/>
          <w:sz w:val="22"/>
          <w:szCs w:val="22"/>
        </w:rPr>
      </w:pPr>
      <w:r w:rsidRPr="00650624">
        <w:rPr>
          <w:rFonts w:ascii="Palatino Linotype" w:eastAsia="Palatino Linotype" w:hAnsi="Palatino Linotype" w:cs="Palatino Linotype"/>
          <w:sz w:val="22"/>
          <w:szCs w:val="22"/>
        </w:rPr>
        <w:t>The</w:t>
      </w:r>
      <w:r w:rsidR="00650624" w:rsidRPr="00650624">
        <w:rPr>
          <w:rFonts w:ascii="Palatino Linotype" w:eastAsia="Palatino Linotype" w:hAnsi="Palatino Linotype" w:cs="Palatino Linotype"/>
          <w:sz w:val="22"/>
          <w:szCs w:val="22"/>
        </w:rPr>
        <w:t xml:space="preserve"> concept of personalized</w:t>
      </w:r>
      <w:r w:rsidRPr="00650624">
        <w:rPr>
          <w:rFonts w:ascii="Palatino Linotype" w:eastAsia="Palatino Linotype" w:hAnsi="Palatino Linotype" w:cs="Palatino Linotype"/>
          <w:sz w:val="22"/>
          <w:szCs w:val="22"/>
        </w:rPr>
        <w:t xml:space="preserve"> learning and the culture of learning can seem vague and unattainable when generally spoken of.  The content of this course allows for concrete action steps and approach to created change that is sustainable. The students will also be able to return with the knowledge gained in the class to re-examine their own educational practice and gain the information from other practitioners in the course. This is something that is rarely possible during day-to-day educational practice without formal opportunities as afforded in this course. </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Writing Style Requirements:</w:t>
      </w:r>
    </w:p>
    <w:p w:rsidR="00270176" w:rsidRDefault="00C518CE"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Participants’ writing will reflect the clarity, conciseness, and creativity expected of post-baccalaureate certificated educators</w:t>
      </w:r>
      <w:r>
        <w:rPr>
          <w:rFonts w:ascii="Palatino Linotype" w:eastAsia="Palatino Linotype" w:hAnsi="Palatino Linotype" w:cs="Palatino Linotype"/>
          <w:sz w:val="22"/>
          <w:szCs w:val="22"/>
        </w:rPr>
        <w:t>.</w:t>
      </w:r>
    </w:p>
    <w:p w:rsidR="00C518CE" w:rsidRDefault="00C518CE" w:rsidP="00AD33D2">
      <w:pPr>
        <w:spacing w:line="240" w:lineRule="exact"/>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Attendance and Make-up Policy:</w:t>
      </w:r>
    </w:p>
    <w:p w:rsidR="00C518CE" w:rsidRPr="00214E9E" w:rsidRDefault="00C518CE"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Participants are expected to actively and collegially participate in all sessions as a contributing member of a learning community. Attendance at every session is, therefore, very important and make-up for missed sessions will be approved by the instructor on an exception basis only.</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Course Assignments, Assessment of Learning, and Grading System:</w:t>
      </w:r>
    </w:p>
    <w:p w:rsidR="00270176" w:rsidRDefault="00E70DD4" w:rsidP="00AD33D2">
      <w:pPr>
        <w:tabs>
          <w:tab w:val="left" w:pos="2460"/>
        </w:tabs>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ab/>
      </w: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Course grading will be </w:t>
      </w:r>
      <w:r w:rsidR="00832A6F">
        <w:rPr>
          <w:rFonts w:ascii="Palatino Linotype" w:eastAsia="Palatino Linotype" w:hAnsi="Palatino Linotype" w:cs="Palatino Linotype"/>
          <w:sz w:val="22"/>
          <w:szCs w:val="22"/>
        </w:rPr>
        <w:t xml:space="preserve">A-F Grading Scale </w:t>
      </w:r>
      <w:r>
        <w:rPr>
          <w:rFonts w:ascii="Palatino Linotype" w:eastAsia="Palatino Linotype" w:hAnsi="Palatino Linotype" w:cs="Palatino Linotype"/>
          <w:sz w:val="22"/>
          <w:szCs w:val="22"/>
        </w:rPr>
        <w:t>based upon the following. Models and rubrics will be provided for each assignment.</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E70DD4" w:rsidP="00AD33D2">
      <w:pPr>
        <w:spacing w:line="240" w:lineRule="exact"/>
        <w:ind w:left="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w:t>
      </w:r>
      <w:r>
        <w:rPr>
          <w:rFonts w:ascii="Palatino Linotype" w:eastAsia="Palatino Linotype" w:hAnsi="Palatino Linotype" w:cs="Palatino Linotype"/>
          <w:sz w:val="22"/>
          <w:szCs w:val="22"/>
        </w:rPr>
        <w:tab/>
        <w:t>Parti</w:t>
      </w:r>
      <w:r w:rsidR="00C518CE">
        <w:rPr>
          <w:rFonts w:ascii="Palatino Linotype" w:eastAsia="Palatino Linotype" w:hAnsi="Palatino Linotype" w:cs="Palatino Linotype"/>
          <w:sz w:val="22"/>
          <w:szCs w:val="22"/>
        </w:rPr>
        <w:t>cipation and Collegial Support</w:t>
      </w:r>
      <w:r w:rsidR="00C518CE">
        <w:rPr>
          <w:rFonts w:ascii="Palatino Linotype" w:eastAsia="Palatino Linotype" w:hAnsi="Palatino Linotype" w:cs="Palatino Linotype"/>
          <w:sz w:val="22"/>
          <w:szCs w:val="22"/>
        </w:rPr>
        <w:tab/>
        <w:t>3</w:t>
      </w:r>
      <w:r>
        <w:rPr>
          <w:rFonts w:ascii="Palatino Linotype" w:eastAsia="Palatino Linotype" w:hAnsi="Palatino Linotype" w:cs="Palatino Linotype"/>
          <w:sz w:val="22"/>
          <w:szCs w:val="22"/>
        </w:rPr>
        <w:t>0%</w:t>
      </w:r>
      <w:r w:rsidR="00B7544F">
        <w:rPr>
          <w:rFonts w:ascii="Palatino Linotype" w:eastAsia="Palatino Linotype" w:hAnsi="Palatino Linotype" w:cs="Palatino Linotype"/>
          <w:sz w:val="22"/>
          <w:szCs w:val="22"/>
        </w:rPr>
        <w:t xml:space="preserve"> </w:t>
      </w:r>
    </w:p>
    <w:p w:rsidR="00270176" w:rsidRDefault="00E70DD4" w:rsidP="00AD33D2">
      <w:pPr>
        <w:spacing w:line="240" w:lineRule="exact"/>
        <w:ind w:left="144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Participants will be expected to actively and collegially participate in discussions, activities, and other process experiences during the seminars and group sessions.</w:t>
      </w:r>
    </w:p>
    <w:p w:rsidR="00270176" w:rsidRDefault="00270176" w:rsidP="00AD33D2">
      <w:pPr>
        <w:spacing w:line="240" w:lineRule="exact"/>
        <w:ind w:left="1440"/>
        <w:rPr>
          <w:rFonts w:ascii="Palatino Linotype" w:eastAsia="Palatino Linotype" w:hAnsi="Palatino Linotype" w:cs="Palatino Linotype"/>
          <w:sz w:val="22"/>
          <w:szCs w:val="22"/>
        </w:rPr>
      </w:pPr>
    </w:p>
    <w:p w:rsidR="00270176" w:rsidRDefault="00E70DD4" w:rsidP="00AD33D2">
      <w:pPr>
        <w:spacing w:line="240" w:lineRule="exact"/>
        <w:ind w:left="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w:t>
      </w:r>
      <w:r>
        <w:rPr>
          <w:rFonts w:ascii="Palatino Linotype" w:eastAsia="Palatino Linotype" w:hAnsi="Palatino Linotype" w:cs="Palatino Linotype"/>
          <w:sz w:val="22"/>
          <w:szCs w:val="22"/>
        </w:rPr>
        <w:tab/>
      </w:r>
      <w:r w:rsidR="00C518CE">
        <w:rPr>
          <w:rFonts w:ascii="Palatino Linotype" w:eastAsia="Palatino Linotype" w:hAnsi="Palatino Linotype" w:cs="Palatino Linotype"/>
          <w:sz w:val="22"/>
          <w:szCs w:val="22"/>
        </w:rPr>
        <w:t>Group Activities</w:t>
      </w:r>
      <w:r w:rsidR="00C518CE">
        <w:rPr>
          <w:rFonts w:ascii="Palatino Linotype" w:eastAsia="Palatino Linotype" w:hAnsi="Palatino Linotype" w:cs="Palatino Linotype"/>
          <w:sz w:val="22"/>
          <w:szCs w:val="22"/>
        </w:rPr>
        <w:tab/>
      </w:r>
      <w:r w:rsidR="00C518CE">
        <w:rPr>
          <w:rFonts w:ascii="Palatino Linotype" w:eastAsia="Palatino Linotype" w:hAnsi="Palatino Linotype" w:cs="Palatino Linotype"/>
          <w:sz w:val="22"/>
          <w:szCs w:val="22"/>
        </w:rPr>
        <w:tab/>
      </w:r>
      <w:r w:rsidR="00C518CE">
        <w:rPr>
          <w:rFonts w:ascii="Palatino Linotype" w:eastAsia="Palatino Linotype" w:hAnsi="Palatino Linotype" w:cs="Palatino Linotype"/>
          <w:sz w:val="22"/>
          <w:szCs w:val="22"/>
        </w:rPr>
        <w:tab/>
        <w:t>3</w:t>
      </w:r>
      <w:r>
        <w:rPr>
          <w:rFonts w:ascii="Palatino Linotype" w:eastAsia="Palatino Linotype" w:hAnsi="Palatino Linotype" w:cs="Palatino Linotype"/>
          <w:sz w:val="22"/>
          <w:szCs w:val="22"/>
        </w:rPr>
        <w:t>0%</w:t>
      </w:r>
    </w:p>
    <w:p w:rsidR="00B7544F" w:rsidRDefault="00E70DD4" w:rsidP="00AD33D2">
      <w:pPr>
        <w:spacing w:line="240" w:lineRule="exact"/>
        <w:ind w:left="144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Participants will</w:t>
      </w:r>
      <w:r w:rsidR="00B7544F">
        <w:rPr>
          <w:rFonts w:ascii="Palatino Linotype" w:eastAsia="Palatino Linotype" w:hAnsi="Palatino Linotype" w:cs="Palatino Linotype"/>
          <w:sz w:val="22"/>
          <w:szCs w:val="22"/>
        </w:rPr>
        <w:t xml:space="preserve"> participate actively in a variety of activities that are designed to deepen understanding of the concepts</w:t>
      </w:r>
      <w:r>
        <w:rPr>
          <w:rFonts w:ascii="Palatino Linotype" w:eastAsia="Palatino Linotype" w:hAnsi="Palatino Linotype" w:cs="Palatino Linotype"/>
          <w:sz w:val="22"/>
          <w:szCs w:val="22"/>
        </w:rPr>
        <w:t>.</w:t>
      </w: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rsidR="00B7544F" w:rsidRDefault="00C518CE" w:rsidP="00AD33D2">
      <w:pPr>
        <w:spacing w:line="240" w:lineRule="exact"/>
        <w:ind w:left="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w:t>
      </w:r>
      <w:r>
        <w:rPr>
          <w:rFonts w:ascii="Palatino Linotype" w:eastAsia="Palatino Linotype" w:hAnsi="Palatino Linotype" w:cs="Palatino Linotype"/>
          <w:sz w:val="22"/>
          <w:szCs w:val="22"/>
        </w:rPr>
        <w:tab/>
        <w:t>Final Project/Presentation</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4</w:t>
      </w:r>
      <w:r w:rsidR="00B7544F">
        <w:rPr>
          <w:rFonts w:ascii="Palatino Linotype" w:eastAsia="Palatino Linotype" w:hAnsi="Palatino Linotype" w:cs="Palatino Linotype"/>
          <w:sz w:val="22"/>
          <w:szCs w:val="22"/>
        </w:rPr>
        <w:t>0%</w:t>
      </w:r>
    </w:p>
    <w:p w:rsidR="00B7544F" w:rsidRDefault="00B7544F" w:rsidP="00AD33D2">
      <w:pPr>
        <w:spacing w:line="240" w:lineRule="exact"/>
        <w:ind w:left="144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Participants will present their final project on that demonstrates the application of the course content in their education practice.</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E70DD4" w:rsidP="00AD33D2">
      <w:pPr>
        <w:spacing w:line="240" w:lineRule="exact"/>
        <w:ind w:left="72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Quality of Work </w:t>
      </w:r>
    </w:p>
    <w:p w:rsidR="00270176" w:rsidRDefault="00E70DD4" w:rsidP="00AD33D2">
      <w:pPr>
        <w:spacing w:line="240" w:lineRule="exact"/>
        <w:ind w:left="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Assignments, projects, papers, presentations, etc. will be graded for quality as follows: </w:t>
      </w:r>
    </w:p>
    <w:p w:rsidR="00B7544F" w:rsidRDefault="00B7544F" w:rsidP="00AD33D2">
      <w:pPr>
        <w:pStyle w:val="BodyText"/>
        <w:spacing w:line="240" w:lineRule="exact"/>
        <w:rPr>
          <w:rFonts w:ascii="Palatino Linotype" w:eastAsia="Palatino Linotype" w:hAnsi="Palatino Linotype" w:cs="Palatino Linotype"/>
          <w:b w:val="0"/>
          <w:color w:val="000000"/>
          <w:sz w:val="22"/>
          <w:szCs w:val="22"/>
        </w:rPr>
      </w:pPr>
    </w:p>
    <w:p w:rsidR="00B7544F" w:rsidRPr="002170F2" w:rsidRDefault="00B7544F" w:rsidP="00AD33D2">
      <w:pPr>
        <w:pStyle w:val="BodyText"/>
        <w:spacing w:line="240" w:lineRule="exact"/>
        <w:ind w:left="1170" w:hanging="450"/>
        <w:rPr>
          <w:rFonts w:ascii="Times New Roman" w:hAnsi="Times New Roman"/>
          <w:b w:val="0"/>
          <w:sz w:val="22"/>
          <w:szCs w:val="22"/>
        </w:rPr>
      </w:pPr>
      <w:r w:rsidRPr="002170F2">
        <w:rPr>
          <w:rFonts w:ascii="Times New Roman" w:hAnsi="Times New Roman"/>
          <w:b w:val="0"/>
          <w:sz w:val="22"/>
          <w:szCs w:val="22"/>
        </w:rPr>
        <w:t>“A” work demonstrates originality, scholarship or critical thinking, clear grasp of the theories presented; excellent in all aspects.</w:t>
      </w:r>
    </w:p>
    <w:p w:rsidR="00B7544F" w:rsidRPr="002170F2" w:rsidRDefault="00B7544F" w:rsidP="00AD33D2">
      <w:pPr>
        <w:pStyle w:val="BodyText"/>
        <w:spacing w:line="240" w:lineRule="exact"/>
        <w:ind w:left="1170" w:hanging="450"/>
        <w:rPr>
          <w:rFonts w:ascii="Times New Roman" w:hAnsi="Times New Roman"/>
          <w:b w:val="0"/>
          <w:sz w:val="22"/>
          <w:szCs w:val="22"/>
        </w:rPr>
      </w:pPr>
    </w:p>
    <w:p w:rsidR="00B7544F" w:rsidRPr="002170F2" w:rsidRDefault="00B7544F" w:rsidP="00AD33D2">
      <w:pPr>
        <w:pStyle w:val="BodyText"/>
        <w:spacing w:line="240" w:lineRule="exact"/>
        <w:ind w:left="1170" w:hanging="450"/>
        <w:rPr>
          <w:rFonts w:ascii="Times New Roman" w:hAnsi="Times New Roman"/>
          <w:b w:val="0"/>
          <w:sz w:val="22"/>
          <w:szCs w:val="22"/>
        </w:rPr>
      </w:pPr>
      <w:r w:rsidRPr="002170F2">
        <w:rPr>
          <w:rFonts w:ascii="Times New Roman" w:hAnsi="Times New Roman"/>
          <w:b w:val="0"/>
          <w:sz w:val="22"/>
          <w:szCs w:val="22"/>
        </w:rPr>
        <w:t>“B” work is complete, comprehensive, and well prepared; clearly indicates that considerable time and intellectual effort was expended in preparing the assignment.</w:t>
      </w:r>
    </w:p>
    <w:p w:rsidR="00B7544F" w:rsidRPr="002170F2" w:rsidRDefault="00B7544F" w:rsidP="00AD33D2">
      <w:pPr>
        <w:pStyle w:val="BodyText"/>
        <w:spacing w:line="240" w:lineRule="exact"/>
        <w:ind w:left="1170" w:hanging="450"/>
        <w:rPr>
          <w:rFonts w:ascii="Times New Roman" w:hAnsi="Times New Roman"/>
          <w:b w:val="0"/>
          <w:sz w:val="22"/>
          <w:szCs w:val="22"/>
        </w:rPr>
      </w:pPr>
    </w:p>
    <w:p w:rsidR="00B7544F" w:rsidRPr="002170F2" w:rsidRDefault="00B7544F" w:rsidP="00AD33D2">
      <w:pPr>
        <w:pStyle w:val="BodyText"/>
        <w:spacing w:line="240" w:lineRule="exact"/>
        <w:ind w:left="1170" w:hanging="450"/>
        <w:rPr>
          <w:rFonts w:ascii="Times New Roman" w:hAnsi="Times New Roman"/>
          <w:b w:val="0"/>
          <w:sz w:val="22"/>
          <w:szCs w:val="22"/>
        </w:rPr>
      </w:pPr>
      <w:r w:rsidRPr="002170F2">
        <w:rPr>
          <w:rFonts w:ascii="Times New Roman" w:hAnsi="Times New Roman"/>
          <w:b w:val="0"/>
          <w:sz w:val="22"/>
          <w:szCs w:val="22"/>
        </w:rPr>
        <w:t>“C” work is completed as requested, on time, and in appropriate format, addressing the expectations fully.</w:t>
      </w:r>
    </w:p>
    <w:p w:rsidR="00B7544F" w:rsidRPr="002170F2" w:rsidRDefault="00B7544F" w:rsidP="00AD33D2">
      <w:pPr>
        <w:pStyle w:val="BodyText"/>
        <w:spacing w:line="240" w:lineRule="exact"/>
        <w:ind w:left="1170" w:hanging="450"/>
        <w:rPr>
          <w:rFonts w:ascii="Times New Roman" w:hAnsi="Times New Roman"/>
          <w:b w:val="0"/>
          <w:sz w:val="22"/>
          <w:szCs w:val="22"/>
        </w:rPr>
      </w:pPr>
    </w:p>
    <w:p w:rsidR="00B7544F" w:rsidRPr="002170F2" w:rsidRDefault="00B7544F" w:rsidP="00AD33D2">
      <w:pPr>
        <w:pStyle w:val="BodyText"/>
        <w:spacing w:line="240" w:lineRule="exact"/>
        <w:ind w:left="1170" w:hanging="450"/>
        <w:rPr>
          <w:rFonts w:ascii="Times New Roman" w:hAnsi="Times New Roman"/>
          <w:b w:val="0"/>
          <w:sz w:val="22"/>
          <w:szCs w:val="22"/>
        </w:rPr>
      </w:pPr>
      <w:bookmarkStart w:id="6" w:name="_GoBack"/>
      <w:r w:rsidRPr="002170F2">
        <w:rPr>
          <w:rFonts w:ascii="Times New Roman" w:hAnsi="Times New Roman"/>
          <w:b w:val="0"/>
          <w:sz w:val="22"/>
          <w:szCs w:val="22"/>
        </w:rPr>
        <w:t xml:space="preserve">“D” work is below average; incomplete or late; in inappropriate format; does not meet course </w:t>
      </w:r>
      <w:bookmarkEnd w:id="6"/>
      <w:r w:rsidRPr="002170F2">
        <w:rPr>
          <w:rFonts w:ascii="Times New Roman" w:hAnsi="Times New Roman"/>
          <w:b w:val="0"/>
          <w:sz w:val="22"/>
          <w:szCs w:val="22"/>
        </w:rPr>
        <w:t>standards, shows limited effort and understanding.</w:t>
      </w:r>
    </w:p>
    <w:p w:rsidR="00B7544F" w:rsidRPr="002170F2" w:rsidRDefault="00B7544F" w:rsidP="00AD33D2">
      <w:pPr>
        <w:pStyle w:val="BodyText"/>
        <w:spacing w:line="240" w:lineRule="exact"/>
        <w:ind w:left="1170" w:hanging="450"/>
        <w:rPr>
          <w:rFonts w:ascii="Times New Roman" w:hAnsi="Times New Roman"/>
          <w:b w:val="0"/>
          <w:sz w:val="22"/>
          <w:szCs w:val="22"/>
        </w:rPr>
      </w:pPr>
    </w:p>
    <w:p w:rsidR="00B7544F" w:rsidRDefault="00B7544F" w:rsidP="00AD33D2">
      <w:pPr>
        <w:pStyle w:val="BodyText"/>
        <w:spacing w:line="240" w:lineRule="exact"/>
        <w:ind w:left="1170" w:hanging="450"/>
        <w:rPr>
          <w:rFonts w:ascii="Times New Roman" w:hAnsi="Times New Roman"/>
          <w:b w:val="0"/>
          <w:sz w:val="22"/>
          <w:szCs w:val="22"/>
        </w:rPr>
      </w:pPr>
      <w:r w:rsidRPr="002170F2">
        <w:rPr>
          <w:rFonts w:ascii="Times New Roman" w:hAnsi="Times New Roman"/>
          <w:b w:val="0"/>
          <w:sz w:val="22"/>
          <w:szCs w:val="22"/>
        </w:rPr>
        <w:t xml:space="preserve">“F” indicates that the student has not met the guidelines for “A-D” work. </w:t>
      </w:r>
    </w:p>
    <w:p w:rsidR="00B7544F" w:rsidRDefault="00B7544F" w:rsidP="00AD33D2">
      <w:pPr>
        <w:pStyle w:val="BodyText"/>
        <w:spacing w:line="240" w:lineRule="exact"/>
        <w:ind w:left="1170" w:hanging="450"/>
        <w:rPr>
          <w:rFonts w:ascii="Times New Roman" w:hAnsi="Times New Roman"/>
          <w:b w:val="0"/>
          <w:sz w:val="22"/>
          <w:szCs w:val="22"/>
        </w:rPr>
      </w:pPr>
    </w:p>
    <w:p w:rsidR="00C518CE" w:rsidRPr="00214E9E" w:rsidRDefault="00C518CE"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b/>
          <w:sz w:val="22"/>
          <w:szCs w:val="22"/>
        </w:rPr>
        <w:t>Course Calendar/Schedule:</w:t>
      </w:r>
      <w:r w:rsidRPr="00214E9E">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 xml:space="preserve"> </w:t>
      </w:r>
      <w:r w:rsidRPr="008902C1">
        <w:rPr>
          <w:rFonts w:ascii="Palatino Linotype" w:eastAsia="Palatino Linotype" w:hAnsi="Palatino Linotype" w:cs="Palatino Linotype"/>
          <w:sz w:val="22"/>
          <w:szCs w:val="22"/>
          <w:highlight w:val="yellow"/>
        </w:rPr>
        <w:t>Weekly Assignments due Sundays at Midnight</w:t>
      </w:r>
    </w:p>
    <w:tbl>
      <w:tblPr>
        <w:tblW w:w="8513" w:type="dxa"/>
        <w:tblInd w:w="-45"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1151"/>
        <w:gridCol w:w="954"/>
        <w:gridCol w:w="6408"/>
      </w:tblGrid>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C0C0C0"/>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Week</w:t>
            </w:r>
          </w:p>
        </w:tc>
        <w:tc>
          <w:tcPr>
            <w:tcW w:w="954" w:type="dxa"/>
            <w:tcBorders>
              <w:top w:val="single" w:sz="4" w:space="0" w:color="auto"/>
              <w:left w:val="single" w:sz="4" w:space="0" w:color="auto"/>
              <w:bottom w:val="single" w:sz="4" w:space="0" w:color="auto"/>
              <w:right w:val="single" w:sz="4" w:space="0" w:color="auto"/>
            </w:tcBorders>
            <w:shd w:val="clear" w:color="auto" w:fill="C0C0C0"/>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Due Date</w:t>
            </w:r>
          </w:p>
        </w:tc>
        <w:tc>
          <w:tcPr>
            <w:tcW w:w="6408" w:type="dxa"/>
            <w:tcBorders>
              <w:top w:val="single" w:sz="4" w:space="0" w:color="auto"/>
              <w:left w:val="single" w:sz="4" w:space="0" w:color="auto"/>
              <w:bottom w:val="single" w:sz="4" w:space="0" w:color="auto"/>
              <w:right w:val="single" w:sz="4" w:space="0" w:color="auto"/>
            </w:tcBorders>
            <w:shd w:val="clear" w:color="auto" w:fill="C0C0C0"/>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Activity</w:t>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1</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6A6F5B" w:rsidP="00AD33D2">
            <w:pPr>
              <w:spacing w:line="240" w:lineRule="exact"/>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10/28</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pStyle w:val="ListParagraph"/>
              <w:numPr>
                <w:ilvl w:val="0"/>
                <w:numId w:val="2"/>
              </w:numPr>
              <w:spacing w:line="240" w:lineRule="exact"/>
              <w:rPr>
                <w:rFonts w:ascii="Palatino Linotype" w:hAnsi="Palatino Linotype"/>
                <w:sz w:val="22"/>
                <w:szCs w:val="22"/>
              </w:rPr>
            </w:pPr>
            <w:r w:rsidRPr="00214E9E">
              <w:rPr>
                <w:rFonts w:ascii="Palatino Linotype" w:hAnsi="Palatino Linotype"/>
                <w:sz w:val="22"/>
                <w:szCs w:val="22"/>
              </w:rPr>
              <w:t>Overview of class / Complete Introduction</w:t>
            </w:r>
          </w:p>
          <w:p w:rsidR="00C518CE" w:rsidRPr="00214E9E" w:rsidRDefault="00C518CE" w:rsidP="00AD33D2">
            <w:pPr>
              <w:pStyle w:val="ListParagraph"/>
              <w:numPr>
                <w:ilvl w:val="0"/>
                <w:numId w:val="2"/>
              </w:numPr>
              <w:spacing w:line="240" w:lineRule="exact"/>
              <w:rPr>
                <w:rFonts w:ascii="Palatino Linotype" w:hAnsi="Palatino Linotype"/>
                <w:sz w:val="22"/>
                <w:szCs w:val="22"/>
              </w:rPr>
            </w:pPr>
            <w:r w:rsidRPr="00214E9E">
              <w:rPr>
                <w:rFonts w:ascii="Palatino Linotype" w:hAnsi="Palatino Linotype"/>
                <w:sz w:val="22"/>
                <w:szCs w:val="22"/>
              </w:rPr>
              <w:t>Introduce Canvas Platform</w:t>
            </w:r>
            <w:r w:rsidRPr="00214E9E">
              <w:rPr>
                <w:rFonts w:ascii="Palatino Linotype" w:eastAsia="Palatino Linotype" w:hAnsi="Palatino Linotype" w:cs="Palatino Linotype"/>
                <w:sz w:val="22"/>
                <w:szCs w:val="22"/>
              </w:rPr>
              <w:tab/>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2</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7C3D9F" w:rsidP="00AD33D2">
            <w:pPr>
              <w:spacing w:line="240" w:lineRule="exact"/>
              <w:jc w:val="center"/>
              <w:rPr>
                <w:rFonts w:ascii="Palatino Linotype" w:hAnsi="Palatino Linotype"/>
                <w:sz w:val="22"/>
                <w:szCs w:val="22"/>
              </w:rPr>
            </w:pPr>
            <w:r>
              <w:rPr>
                <w:rFonts w:ascii="Palatino Linotype" w:hAnsi="Palatino Linotype"/>
                <w:sz w:val="22"/>
                <w:szCs w:val="22"/>
              </w:rPr>
              <w:t>11/4</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EE2093" w:rsidRDefault="00C518CE" w:rsidP="00AD33D2">
            <w:pPr>
              <w:pStyle w:val="ListParagraph"/>
              <w:numPr>
                <w:ilvl w:val="0"/>
                <w:numId w:val="3"/>
              </w:numPr>
              <w:spacing w:line="240" w:lineRule="exact"/>
              <w:rPr>
                <w:rFonts w:ascii="Palatino Linotype" w:hAnsi="Palatino Linotype"/>
                <w:sz w:val="22"/>
                <w:szCs w:val="22"/>
              </w:rPr>
            </w:pPr>
            <w:r w:rsidRPr="00214E9E">
              <w:rPr>
                <w:rFonts w:ascii="Palatino Linotype" w:hAnsi="Palatino Linotype"/>
                <w:sz w:val="22"/>
                <w:szCs w:val="22"/>
              </w:rPr>
              <w:t xml:space="preserve">Chapter 1: </w:t>
            </w:r>
            <w:r w:rsidR="0063047B">
              <w:rPr>
                <w:rFonts w:ascii="Palatino Linotype" w:hAnsi="Palatino Linotype"/>
                <w:sz w:val="22"/>
                <w:szCs w:val="22"/>
              </w:rPr>
              <w:t>Empowering Students to find their own way</w:t>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3</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7C3D9F" w:rsidP="00AD33D2">
            <w:pPr>
              <w:spacing w:line="240" w:lineRule="exact"/>
              <w:jc w:val="center"/>
              <w:rPr>
                <w:rFonts w:ascii="Palatino Linotype" w:hAnsi="Palatino Linotype"/>
                <w:sz w:val="22"/>
                <w:szCs w:val="22"/>
              </w:rPr>
            </w:pPr>
            <w:r>
              <w:rPr>
                <w:rFonts w:ascii="Palatino Linotype" w:hAnsi="Palatino Linotype"/>
                <w:sz w:val="22"/>
                <w:szCs w:val="22"/>
              </w:rPr>
              <w:t>11/11</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EE2093" w:rsidRDefault="00EE2093" w:rsidP="00AD33D2">
            <w:pPr>
              <w:pStyle w:val="ListParagraph"/>
              <w:numPr>
                <w:ilvl w:val="0"/>
                <w:numId w:val="4"/>
              </w:numPr>
              <w:spacing w:line="240" w:lineRule="exact"/>
              <w:rPr>
                <w:rFonts w:ascii="Palatino Linotype" w:hAnsi="Palatino Linotype"/>
                <w:sz w:val="22"/>
                <w:szCs w:val="22"/>
              </w:rPr>
            </w:pPr>
            <w:r>
              <w:rPr>
                <w:rFonts w:ascii="Palatino Linotype" w:hAnsi="Palatino Linotype"/>
                <w:sz w:val="22"/>
                <w:szCs w:val="22"/>
              </w:rPr>
              <w:t>Chapter 2</w:t>
            </w:r>
            <w:r w:rsidR="00C518CE" w:rsidRPr="00214E9E">
              <w:rPr>
                <w:rFonts w:ascii="Palatino Linotype" w:hAnsi="Palatino Linotype"/>
                <w:sz w:val="22"/>
                <w:szCs w:val="22"/>
              </w:rPr>
              <w:t xml:space="preserve">: </w:t>
            </w:r>
            <w:r w:rsidR="0063047B">
              <w:rPr>
                <w:rFonts w:ascii="Palatino Linotype" w:hAnsi="Palatino Linotype"/>
                <w:sz w:val="22"/>
                <w:szCs w:val="22"/>
              </w:rPr>
              <w:t>Toward a More Student-Driven Practice</w:t>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4</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7C3D9F" w:rsidP="00AD33D2">
            <w:pPr>
              <w:spacing w:line="240" w:lineRule="exact"/>
              <w:jc w:val="center"/>
              <w:rPr>
                <w:rFonts w:ascii="Palatino Linotype" w:hAnsi="Palatino Linotype"/>
                <w:sz w:val="22"/>
                <w:szCs w:val="22"/>
              </w:rPr>
            </w:pPr>
            <w:r>
              <w:rPr>
                <w:rFonts w:ascii="Palatino Linotype" w:hAnsi="Palatino Linotype"/>
                <w:sz w:val="22"/>
                <w:szCs w:val="22"/>
              </w:rPr>
              <w:t>11/18</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EE2093" w:rsidRDefault="00EE2093" w:rsidP="00AD33D2">
            <w:pPr>
              <w:pStyle w:val="ListParagraph"/>
              <w:numPr>
                <w:ilvl w:val="0"/>
                <w:numId w:val="5"/>
              </w:numPr>
              <w:spacing w:line="240" w:lineRule="exact"/>
              <w:rPr>
                <w:rFonts w:ascii="Palatino Linotype" w:hAnsi="Palatino Linotype"/>
                <w:sz w:val="22"/>
                <w:szCs w:val="22"/>
              </w:rPr>
            </w:pPr>
            <w:r>
              <w:rPr>
                <w:rFonts w:ascii="Palatino Linotype" w:hAnsi="Palatino Linotype"/>
                <w:sz w:val="22"/>
                <w:szCs w:val="22"/>
              </w:rPr>
              <w:t>Chapter 3</w:t>
            </w:r>
            <w:r w:rsidR="00C518CE" w:rsidRPr="00214E9E">
              <w:rPr>
                <w:rFonts w:ascii="Palatino Linotype" w:hAnsi="Palatino Linotype"/>
                <w:sz w:val="22"/>
                <w:szCs w:val="22"/>
              </w:rPr>
              <w:t>:</w:t>
            </w:r>
            <w:r w:rsidR="0063047B">
              <w:rPr>
                <w:rFonts w:ascii="Palatino Linotype" w:hAnsi="Palatino Linotype"/>
                <w:sz w:val="22"/>
                <w:szCs w:val="22"/>
              </w:rPr>
              <w:t xml:space="preserve"> Beginning with the End in Mind</w:t>
            </w:r>
            <w:r w:rsidR="00C518CE" w:rsidRPr="00214E9E">
              <w:rPr>
                <w:rFonts w:ascii="Palatino Linotype" w:hAnsi="Palatino Linotype"/>
                <w:sz w:val="22"/>
                <w:szCs w:val="22"/>
              </w:rPr>
              <w:t xml:space="preserve"> </w:t>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5</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7C3D9F" w:rsidP="00AD33D2">
            <w:pPr>
              <w:spacing w:line="240" w:lineRule="exact"/>
              <w:jc w:val="center"/>
              <w:rPr>
                <w:rFonts w:ascii="Palatino Linotype" w:hAnsi="Palatino Linotype"/>
                <w:sz w:val="22"/>
                <w:szCs w:val="22"/>
              </w:rPr>
            </w:pPr>
            <w:r>
              <w:rPr>
                <w:rFonts w:ascii="Palatino Linotype" w:hAnsi="Palatino Linotype"/>
                <w:sz w:val="22"/>
                <w:szCs w:val="22"/>
              </w:rPr>
              <w:t>11/25</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EE2093" w:rsidRDefault="00EE2093" w:rsidP="00AD33D2">
            <w:pPr>
              <w:pStyle w:val="ListParagraph"/>
              <w:numPr>
                <w:ilvl w:val="0"/>
                <w:numId w:val="6"/>
              </w:numPr>
              <w:spacing w:line="240" w:lineRule="exact"/>
              <w:rPr>
                <w:rFonts w:ascii="Palatino Linotype" w:hAnsi="Palatino Linotype"/>
                <w:sz w:val="22"/>
                <w:szCs w:val="22"/>
              </w:rPr>
            </w:pPr>
            <w:r>
              <w:rPr>
                <w:rFonts w:ascii="Palatino Linotype" w:hAnsi="Palatino Linotype"/>
                <w:sz w:val="22"/>
                <w:szCs w:val="22"/>
              </w:rPr>
              <w:t>Chapter 4</w:t>
            </w:r>
            <w:r w:rsidR="00C518CE" w:rsidRPr="00214E9E">
              <w:rPr>
                <w:rFonts w:ascii="Palatino Linotype" w:hAnsi="Palatino Linotype"/>
                <w:sz w:val="22"/>
                <w:szCs w:val="22"/>
              </w:rPr>
              <w:t xml:space="preserve">: </w:t>
            </w:r>
            <w:r w:rsidR="0063047B">
              <w:rPr>
                <w:rFonts w:ascii="Palatino Linotype" w:hAnsi="Palatino Linotype"/>
                <w:sz w:val="22"/>
                <w:szCs w:val="22"/>
              </w:rPr>
              <w:t xml:space="preserve"> How Students Can Show What they Know</w:t>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6</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7C3D9F" w:rsidP="00AD33D2">
            <w:pPr>
              <w:spacing w:line="240" w:lineRule="exact"/>
              <w:jc w:val="center"/>
              <w:rPr>
                <w:rFonts w:ascii="Palatino Linotype" w:hAnsi="Palatino Linotype"/>
                <w:sz w:val="22"/>
                <w:szCs w:val="22"/>
              </w:rPr>
            </w:pPr>
            <w:r>
              <w:rPr>
                <w:rFonts w:ascii="Palatino Linotype" w:hAnsi="Palatino Linotype"/>
                <w:sz w:val="22"/>
                <w:szCs w:val="22"/>
              </w:rPr>
              <w:t>12/2</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EE2093" w:rsidRDefault="00EE2093" w:rsidP="00AD33D2">
            <w:pPr>
              <w:pStyle w:val="ListParagraph"/>
              <w:numPr>
                <w:ilvl w:val="0"/>
                <w:numId w:val="7"/>
              </w:numPr>
              <w:spacing w:line="240" w:lineRule="exact"/>
              <w:rPr>
                <w:rFonts w:ascii="Palatino Linotype" w:hAnsi="Palatino Linotype"/>
                <w:sz w:val="22"/>
                <w:szCs w:val="22"/>
              </w:rPr>
            </w:pPr>
            <w:r>
              <w:rPr>
                <w:rFonts w:ascii="Palatino Linotype" w:hAnsi="Palatino Linotype"/>
                <w:sz w:val="22"/>
                <w:szCs w:val="22"/>
              </w:rPr>
              <w:t>Chapter 5</w:t>
            </w:r>
            <w:r w:rsidR="00C518CE" w:rsidRPr="00214E9E">
              <w:rPr>
                <w:rFonts w:ascii="Palatino Linotype" w:hAnsi="Palatino Linotype"/>
                <w:sz w:val="22"/>
                <w:szCs w:val="22"/>
              </w:rPr>
              <w:t xml:space="preserve">: </w:t>
            </w:r>
            <w:r w:rsidR="0063047B">
              <w:rPr>
                <w:rFonts w:ascii="Palatino Linotype" w:hAnsi="Palatino Linotype"/>
                <w:sz w:val="22"/>
                <w:szCs w:val="22"/>
              </w:rPr>
              <w:t xml:space="preserve"> What Personalized Learning Looks Like, Feels Like, and Sounds Like</w:t>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7</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6A6F5B" w:rsidP="00AD33D2">
            <w:pPr>
              <w:spacing w:line="240" w:lineRule="exact"/>
              <w:jc w:val="center"/>
              <w:rPr>
                <w:rFonts w:ascii="Palatino Linotype" w:hAnsi="Palatino Linotype"/>
                <w:sz w:val="22"/>
                <w:szCs w:val="22"/>
              </w:rPr>
            </w:pPr>
            <w:r>
              <w:rPr>
                <w:rFonts w:ascii="Palatino Linotype" w:hAnsi="Palatino Linotype"/>
                <w:sz w:val="22"/>
                <w:szCs w:val="22"/>
              </w:rPr>
              <w:t>12/9</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EE2093" w:rsidRDefault="00EE2093" w:rsidP="00AD33D2">
            <w:pPr>
              <w:pStyle w:val="ListParagraph"/>
              <w:numPr>
                <w:ilvl w:val="0"/>
                <w:numId w:val="8"/>
              </w:numPr>
              <w:spacing w:line="240" w:lineRule="exact"/>
              <w:rPr>
                <w:rFonts w:ascii="Palatino Linotype" w:hAnsi="Palatino Linotype"/>
                <w:sz w:val="22"/>
                <w:szCs w:val="22"/>
              </w:rPr>
            </w:pPr>
            <w:r>
              <w:rPr>
                <w:rFonts w:ascii="Palatino Linotype" w:hAnsi="Palatino Linotype"/>
                <w:sz w:val="22"/>
                <w:szCs w:val="22"/>
              </w:rPr>
              <w:t>Chapter 6</w:t>
            </w:r>
            <w:r w:rsidR="00C518CE" w:rsidRPr="00214E9E">
              <w:rPr>
                <w:rFonts w:ascii="Palatino Linotype" w:hAnsi="Palatino Linotype"/>
                <w:sz w:val="22"/>
                <w:szCs w:val="22"/>
              </w:rPr>
              <w:t xml:space="preserve">: </w:t>
            </w:r>
            <w:r w:rsidR="0063047B">
              <w:rPr>
                <w:rFonts w:ascii="Palatino Linotype" w:hAnsi="Palatino Linotype"/>
                <w:sz w:val="22"/>
                <w:szCs w:val="22"/>
              </w:rPr>
              <w:t>Promoting Student Growth</w:t>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8</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6A6F5B" w:rsidP="00AD33D2">
            <w:pPr>
              <w:spacing w:line="240" w:lineRule="exact"/>
              <w:jc w:val="center"/>
              <w:rPr>
                <w:rFonts w:ascii="Palatino Linotype" w:hAnsi="Palatino Linotype"/>
                <w:sz w:val="22"/>
                <w:szCs w:val="22"/>
              </w:rPr>
            </w:pPr>
            <w:r>
              <w:rPr>
                <w:rFonts w:ascii="Palatino Linotype" w:hAnsi="Palatino Linotype"/>
                <w:sz w:val="22"/>
                <w:szCs w:val="22"/>
              </w:rPr>
              <w:t>12/16</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EE2093" w:rsidP="00AD33D2">
            <w:pPr>
              <w:pStyle w:val="ListParagraph"/>
              <w:numPr>
                <w:ilvl w:val="0"/>
                <w:numId w:val="8"/>
              </w:numPr>
              <w:spacing w:line="240" w:lineRule="exact"/>
              <w:rPr>
                <w:rFonts w:ascii="Palatino Linotype" w:hAnsi="Palatino Linotype"/>
                <w:sz w:val="22"/>
                <w:szCs w:val="22"/>
              </w:rPr>
            </w:pPr>
            <w:r>
              <w:rPr>
                <w:rFonts w:ascii="Palatino Linotype" w:hAnsi="Palatino Linotype"/>
                <w:sz w:val="22"/>
                <w:szCs w:val="22"/>
              </w:rPr>
              <w:t>Chapter 7</w:t>
            </w:r>
            <w:r w:rsidR="00C518CE" w:rsidRPr="00214E9E">
              <w:rPr>
                <w:rFonts w:ascii="Palatino Linotype" w:hAnsi="Palatino Linotype"/>
                <w:sz w:val="22"/>
                <w:szCs w:val="22"/>
              </w:rPr>
              <w:t xml:space="preserve">: </w:t>
            </w:r>
            <w:r w:rsidR="0063047B">
              <w:rPr>
                <w:rFonts w:ascii="Palatino Linotype" w:hAnsi="Palatino Linotype"/>
                <w:sz w:val="22"/>
                <w:szCs w:val="22"/>
              </w:rPr>
              <w:t xml:space="preserve"> Creating a Culture of Personalized Learning</w:t>
            </w:r>
          </w:p>
        </w:tc>
      </w:tr>
      <w:tr w:rsidR="00C518CE" w:rsidRPr="00214E9E" w:rsidTr="005607B6">
        <w:trPr>
          <w:trHeight w:val="360"/>
        </w:trPr>
        <w:tc>
          <w:tcPr>
            <w:tcW w:w="1151"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spacing w:line="240" w:lineRule="exact"/>
              <w:jc w:val="center"/>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9</w:t>
            </w:r>
          </w:p>
        </w:tc>
        <w:tc>
          <w:tcPr>
            <w:tcW w:w="954"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6A6F5B" w:rsidP="00AD33D2">
            <w:pPr>
              <w:spacing w:line="240" w:lineRule="exact"/>
              <w:jc w:val="center"/>
              <w:rPr>
                <w:rFonts w:ascii="Palatino Linotype" w:hAnsi="Palatino Linotype"/>
                <w:sz w:val="22"/>
                <w:szCs w:val="22"/>
              </w:rPr>
            </w:pPr>
            <w:r>
              <w:rPr>
                <w:rFonts w:ascii="Palatino Linotype" w:hAnsi="Palatino Linotype"/>
                <w:sz w:val="22"/>
                <w:szCs w:val="22"/>
              </w:rPr>
              <w:t>12/21</w:t>
            </w:r>
            <w:r w:rsidR="00C518CE">
              <w:rPr>
                <w:rFonts w:ascii="Palatino Linotype" w:hAnsi="Palatino Linotype"/>
                <w:sz w:val="22"/>
                <w:szCs w:val="22"/>
              </w:rPr>
              <w:t>*</w:t>
            </w:r>
          </w:p>
        </w:tc>
        <w:tc>
          <w:tcPr>
            <w:tcW w:w="6408" w:type="dxa"/>
            <w:tcBorders>
              <w:top w:val="single" w:sz="4" w:space="0" w:color="auto"/>
              <w:left w:val="single" w:sz="4" w:space="0" w:color="auto"/>
              <w:bottom w:val="single" w:sz="4" w:space="0" w:color="auto"/>
              <w:right w:val="single" w:sz="4" w:space="0" w:color="auto"/>
            </w:tcBorders>
            <w:shd w:val="clear" w:color="auto" w:fill="auto"/>
            <w:tcMar>
              <w:left w:w="45" w:type="dxa"/>
              <w:right w:w="45" w:type="dxa"/>
            </w:tcMar>
          </w:tcPr>
          <w:p w:rsidR="00C518CE" w:rsidRPr="00214E9E" w:rsidRDefault="00C518CE" w:rsidP="00AD33D2">
            <w:pPr>
              <w:pStyle w:val="ListParagraph"/>
              <w:numPr>
                <w:ilvl w:val="0"/>
                <w:numId w:val="8"/>
              </w:numPr>
              <w:spacing w:line="240" w:lineRule="exact"/>
              <w:rPr>
                <w:rFonts w:ascii="Palatino Linotype" w:hAnsi="Palatino Linotype"/>
                <w:sz w:val="22"/>
                <w:szCs w:val="22"/>
              </w:rPr>
            </w:pPr>
            <w:r w:rsidRPr="00214E9E">
              <w:rPr>
                <w:rFonts w:ascii="Palatino Linotype" w:hAnsi="Palatino Linotype"/>
                <w:sz w:val="22"/>
                <w:szCs w:val="22"/>
              </w:rPr>
              <w:t>Final adjustments to student work</w:t>
            </w:r>
          </w:p>
          <w:p w:rsidR="00C518CE" w:rsidRPr="00214E9E" w:rsidRDefault="00C518CE" w:rsidP="00AD33D2">
            <w:pPr>
              <w:pStyle w:val="ListParagraph"/>
              <w:numPr>
                <w:ilvl w:val="0"/>
                <w:numId w:val="8"/>
              </w:numPr>
              <w:spacing w:line="240" w:lineRule="exact"/>
              <w:rPr>
                <w:rFonts w:ascii="Palatino Linotype" w:hAnsi="Palatino Linotype"/>
                <w:sz w:val="22"/>
                <w:szCs w:val="22"/>
              </w:rPr>
            </w:pPr>
            <w:r w:rsidRPr="00214E9E">
              <w:rPr>
                <w:rFonts w:ascii="Palatino Linotype" w:hAnsi="Palatino Linotype"/>
                <w:sz w:val="22"/>
                <w:szCs w:val="22"/>
              </w:rPr>
              <w:t>Course Evaluation</w:t>
            </w:r>
          </w:p>
        </w:tc>
      </w:tr>
    </w:tbl>
    <w:p w:rsidR="00C518CE" w:rsidRPr="00214E9E" w:rsidRDefault="00C518CE" w:rsidP="00AD33D2">
      <w:pPr>
        <w:spacing w:line="240" w:lineRule="exact"/>
        <w:ind w:left="2880" w:hanging="2160"/>
        <w:rPr>
          <w:rFonts w:ascii="Palatino Linotype" w:eastAsia="Palatino Linotype" w:hAnsi="Palatino Linotype" w:cs="Palatino Linotype"/>
          <w:sz w:val="22"/>
          <w:szCs w:val="22"/>
        </w:rPr>
      </w:pPr>
    </w:p>
    <w:p w:rsidR="00C518CE" w:rsidRPr="00214E9E" w:rsidRDefault="00C518CE" w:rsidP="00AD33D2">
      <w:pPr>
        <w:spacing w:line="240" w:lineRule="exact"/>
        <w:ind w:left="2160" w:hanging="2160"/>
        <w:rPr>
          <w:rFonts w:ascii="Palatino Linotype" w:eastAsia="Palatino Linotype" w:hAnsi="Palatino Linotype" w:cs="Palatino Linotype"/>
          <w:sz w:val="22"/>
          <w:szCs w:val="22"/>
        </w:rPr>
      </w:pPr>
      <w:r w:rsidRPr="00214E9E">
        <w:rPr>
          <w:rFonts w:ascii="Palatino Linotype" w:eastAsia="Palatino Linotype" w:hAnsi="Palatino Linotype" w:cs="Palatino Linotype"/>
          <w:b/>
          <w:sz w:val="22"/>
          <w:szCs w:val="22"/>
        </w:rPr>
        <w:t xml:space="preserve">*Final </w:t>
      </w:r>
      <w:r w:rsidR="006A6F5B">
        <w:rPr>
          <w:rFonts w:ascii="Palatino Linotype" w:eastAsia="Palatino Linotype" w:hAnsi="Palatino Linotype" w:cs="Palatino Linotype"/>
          <w:b/>
          <w:sz w:val="22"/>
          <w:szCs w:val="22"/>
        </w:rPr>
        <w:t>paper/project due:   December 21</w:t>
      </w:r>
      <w:r w:rsidR="006A6F5B" w:rsidRPr="006A6F5B">
        <w:rPr>
          <w:rFonts w:ascii="Palatino Linotype" w:eastAsia="Palatino Linotype" w:hAnsi="Palatino Linotype" w:cs="Palatino Linotype"/>
          <w:b/>
          <w:sz w:val="22"/>
          <w:szCs w:val="22"/>
          <w:vertAlign w:val="superscript"/>
        </w:rPr>
        <w:t>st</w:t>
      </w:r>
      <w:r w:rsidRPr="00214E9E">
        <w:rPr>
          <w:rFonts w:ascii="Palatino Linotype" w:eastAsia="Palatino Linotype" w:hAnsi="Palatino Linotype" w:cs="Palatino Linotype"/>
          <w:b/>
          <w:sz w:val="22"/>
          <w:szCs w:val="22"/>
        </w:rPr>
        <w:t>,</w:t>
      </w:r>
      <w:r>
        <w:rPr>
          <w:rFonts w:ascii="Palatino Linotype" w:eastAsia="Palatino Linotype" w:hAnsi="Palatino Linotype" w:cs="Palatino Linotype"/>
          <w:b/>
          <w:sz w:val="22"/>
          <w:szCs w:val="22"/>
        </w:rPr>
        <w:t xml:space="preserve"> 2018</w:t>
      </w:r>
    </w:p>
    <w:p w:rsidR="00270176" w:rsidRDefault="00270176" w:rsidP="00AD33D2">
      <w:pPr>
        <w:spacing w:line="240" w:lineRule="exact"/>
        <w:rPr>
          <w:rFonts w:ascii="Palatino Linotype" w:eastAsia="Palatino Linotype" w:hAnsi="Palatino Linotype" w:cs="Palatino Linotype"/>
          <w:sz w:val="22"/>
          <w:szCs w:val="22"/>
        </w:rPr>
      </w:pPr>
    </w:p>
    <w:p w:rsidR="00270176" w:rsidRPr="00EE2093" w:rsidRDefault="00E70DD4" w:rsidP="00AD33D2">
      <w:pPr>
        <w:spacing w:line="240" w:lineRule="exact"/>
        <w:rPr>
          <w:rFonts w:ascii="Palatino Linotype" w:eastAsia="Palatino Linotype" w:hAnsi="Palatino Linotype" w:cs="Palatino Linotype"/>
          <w:sz w:val="22"/>
          <w:szCs w:val="22"/>
          <w:u w:val="single"/>
        </w:rPr>
      </w:pPr>
      <w:r>
        <w:rPr>
          <w:rFonts w:ascii="Palatino Linotype" w:eastAsia="Palatino Linotype" w:hAnsi="Palatino Linotype" w:cs="Palatino Linotype"/>
          <w:sz w:val="22"/>
          <w:szCs w:val="22"/>
          <w:u w:val="single"/>
        </w:rPr>
        <w:t xml:space="preserve">Required Text/Materials:  </w:t>
      </w:r>
    </w:p>
    <w:p w:rsidR="00EE2093" w:rsidRPr="00EE2093" w:rsidRDefault="00EE2093" w:rsidP="00AD33D2">
      <w:pPr>
        <w:spacing w:line="240" w:lineRule="exact"/>
        <w:ind w:left="720" w:hanging="720"/>
        <w:rPr>
          <w:rFonts w:ascii="Palatino Linotype" w:hAnsi="Palatino Linotype"/>
          <w:color w:val="323232"/>
          <w:sz w:val="22"/>
          <w:szCs w:val="22"/>
          <w:shd w:val="clear" w:color="auto" w:fill="FFFFFF"/>
        </w:rPr>
      </w:pPr>
      <w:r w:rsidRPr="00EE2093">
        <w:rPr>
          <w:rFonts w:ascii="Palatino Linotype" w:hAnsi="Palatino Linotype"/>
          <w:color w:val="323232"/>
          <w:sz w:val="22"/>
          <w:szCs w:val="22"/>
          <w:shd w:val="clear" w:color="auto" w:fill="FFFFFF"/>
        </w:rPr>
        <w:t>Kallick, B., &amp; Zmuda, A. (2017). </w:t>
      </w:r>
      <w:r w:rsidRPr="00EE2093">
        <w:rPr>
          <w:rFonts w:ascii="Palatino Linotype" w:hAnsi="Palatino Linotype"/>
          <w:i/>
          <w:iCs/>
          <w:color w:val="323232"/>
          <w:sz w:val="22"/>
          <w:szCs w:val="22"/>
        </w:rPr>
        <w:t xml:space="preserve">Students at the </w:t>
      </w:r>
      <w:r w:rsidR="008B2442">
        <w:rPr>
          <w:rFonts w:ascii="Palatino Linotype" w:hAnsi="Palatino Linotype"/>
          <w:i/>
          <w:iCs/>
          <w:color w:val="323232"/>
          <w:sz w:val="22"/>
          <w:szCs w:val="22"/>
        </w:rPr>
        <w:t>c</w:t>
      </w:r>
      <w:r w:rsidRPr="00EE2093">
        <w:rPr>
          <w:rFonts w:ascii="Palatino Linotype" w:hAnsi="Palatino Linotype"/>
          <w:i/>
          <w:iCs/>
          <w:color w:val="323232"/>
          <w:sz w:val="22"/>
          <w:szCs w:val="22"/>
        </w:rPr>
        <w:t xml:space="preserve">enter: Personalized </w:t>
      </w:r>
      <w:r w:rsidR="008B2442">
        <w:rPr>
          <w:rFonts w:ascii="Palatino Linotype" w:hAnsi="Palatino Linotype"/>
          <w:i/>
          <w:iCs/>
          <w:color w:val="323232"/>
          <w:sz w:val="22"/>
          <w:szCs w:val="22"/>
        </w:rPr>
        <w:t>l</w:t>
      </w:r>
      <w:r w:rsidRPr="00EE2093">
        <w:rPr>
          <w:rFonts w:ascii="Palatino Linotype" w:hAnsi="Palatino Linotype"/>
          <w:i/>
          <w:iCs/>
          <w:color w:val="323232"/>
          <w:sz w:val="22"/>
          <w:szCs w:val="22"/>
        </w:rPr>
        <w:t xml:space="preserve">earning with </w:t>
      </w:r>
      <w:r w:rsidR="008B2442">
        <w:rPr>
          <w:rFonts w:ascii="Palatino Linotype" w:hAnsi="Palatino Linotype"/>
          <w:i/>
          <w:iCs/>
          <w:color w:val="323232"/>
          <w:sz w:val="22"/>
          <w:szCs w:val="22"/>
        </w:rPr>
        <w:t>h</w:t>
      </w:r>
      <w:r w:rsidRPr="00EE2093">
        <w:rPr>
          <w:rFonts w:ascii="Palatino Linotype" w:hAnsi="Palatino Linotype"/>
          <w:i/>
          <w:iCs/>
          <w:color w:val="323232"/>
          <w:sz w:val="22"/>
          <w:szCs w:val="22"/>
        </w:rPr>
        <w:t xml:space="preserve">abits of </w:t>
      </w:r>
      <w:r w:rsidR="008B2442">
        <w:rPr>
          <w:rFonts w:ascii="Palatino Linotype" w:hAnsi="Palatino Linotype"/>
          <w:i/>
          <w:iCs/>
          <w:color w:val="323232"/>
          <w:sz w:val="22"/>
          <w:szCs w:val="22"/>
        </w:rPr>
        <w:t>m</w:t>
      </w:r>
      <w:r w:rsidRPr="00EE2093">
        <w:rPr>
          <w:rFonts w:ascii="Palatino Linotype" w:hAnsi="Palatino Linotype"/>
          <w:i/>
          <w:iCs/>
          <w:color w:val="323232"/>
          <w:sz w:val="22"/>
          <w:szCs w:val="22"/>
        </w:rPr>
        <w:t>ind</w:t>
      </w:r>
      <w:r w:rsidRPr="00EE2093">
        <w:rPr>
          <w:rFonts w:ascii="Palatino Linotype" w:hAnsi="Palatino Linotype"/>
          <w:color w:val="323232"/>
          <w:sz w:val="22"/>
          <w:szCs w:val="22"/>
          <w:shd w:val="clear" w:color="auto" w:fill="FFFFFF"/>
        </w:rPr>
        <w:t>. Alexandria, VA: ASCD.</w:t>
      </w:r>
    </w:p>
    <w:p w:rsidR="00EE2093" w:rsidRDefault="00EE2093" w:rsidP="00AD33D2">
      <w:pPr>
        <w:spacing w:line="240" w:lineRule="exact"/>
        <w:ind w:left="720" w:hanging="720"/>
        <w:rPr>
          <w:rFonts w:ascii="Palatino Linotype" w:eastAsia="Palatino Linotype" w:hAnsi="Palatino Linotype" w:cs="Palatino Linotype"/>
          <w:sz w:val="22"/>
          <w:szCs w:val="22"/>
        </w:rPr>
      </w:pPr>
    </w:p>
    <w:p w:rsidR="00270176" w:rsidRDefault="00E70DD4" w:rsidP="00AD33D2">
      <w:pPr>
        <w:spacing w:line="240" w:lineRule="exact"/>
        <w:ind w:left="720" w:hanging="720"/>
        <w:rPr>
          <w:rFonts w:ascii="Palatino Linotype" w:eastAsia="Palatino Linotype" w:hAnsi="Palatino Linotype" w:cs="Palatino Linotype"/>
          <w:sz w:val="22"/>
          <w:szCs w:val="22"/>
          <w:u w:val="single"/>
        </w:rPr>
      </w:pPr>
      <w:r>
        <w:rPr>
          <w:rFonts w:ascii="Palatino Linotype" w:eastAsia="Palatino Linotype" w:hAnsi="Palatino Linotype" w:cs="Palatino Linotype"/>
          <w:sz w:val="22"/>
          <w:szCs w:val="22"/>
          <w:u w:val="single"/>
        </w:rPr>
        <w:t>Content References:</w:t>
      </w:r>
      <w:r w:rsidR="00C518CE">
        <w:rPr>
          <w:rFonts w:ascii="Palatino Linotype" w:eastAsia="Palatino Linotype" w:hAnsi="Palatino Linotype" w:cs="Palatino Linotype"/>
          <w:sz w:val="22"/>
          <w:szCs w:val="22"/>
          <w:u w:val="single"/>
        </w:rPr>
        <w:t xml:space="preserve">  </w:t>
      </w:r>
    </w:p>
    <w:p w:rsidR="00C518CE" w:rsidRPr="00214E9E" w:rsidRDefault="00C518CE" w:rsidP="00AD33D2">
      <w:pPr>
        <w:widowControl/>
        <w:shd w:val="clear" w:color="auto" w:fill="FFFFFF"/>
        <w:spacing w:before="100" w:beforeAutospacing="1" w:after="150" w:line="240" w:lineRule="exact"/>
        <w:ind w:left="720" w:hanging="720"/>
        <w:rPr>
          <w:rFonts w:ascii="Palatino Linotype" w:eastAsia="Arial Unicode MS" w:hAnsi="Palatino Linotype" w:cs="Arial Unicode MS"/>
          <w:sz w:val="22"/>
          <w:szCs w:val="22"/>
        </w:rPr>
      </w:pPr>
      <w:r w:rsidRPr="00214E9E">
        <w:rPr>
          <w:rFonts w:ascii="Palatino Linotype" w:eastAsia="Arial Unicode MS" w:hAnsi="Palatino Linotype" w:cs="Arial Unicode MS"/>
          <w:sz w:val="22"/>
          <w:szCs w:val="22"/>
        </w:rPr>
        <w:t>Adams, G., Danielson, C., Moilanen, G., &amp; Association for Supervision and Curriculum Development. (2009). </w:t>
      </w:r>
      <w:r w:rsidRPr="00214E9E">
        <w:rPr>
          <w:rFonts w:ascii="Palatino Linotype" w:eastAsia="Arial Unicode MS" w:hAnsi="Palatino Linotype" w:cs="Arial Unicode MS"/>
          <w:i/>
          <w:iCs/>
          <w:sz w:val="22"/>
          <w:szCs w:val="22"/>
        </w:rPr>
        <w:t>Enhancing professional practice: A framework for teaching</w:t>
      </w:r>
      <w:r w:rsidRPr="00214E9E">
        <w:rPr>
          <w:rFonts w:ascii="Palatino Linotype" w:eastAsia="Arial Unicode MS" w:hAnsi="Palatino Linotype" w:cs="Arial Unicode MS"/>
          <w:sz w:val="22"/>
          <w:szCs w:val="22"/>
        </w:rPr>
        <w:t>. Alexandria, Va: ASCD.</w:t>
      </w:r>
    </w:p>
    <w:p w:rsidR="00DF12CA" w:rsidRDefault="00DF12CA"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sidRPr="00EC001C">
        <w:rPr>
          <w:rFonts w:ascii="Palatino Linotype" w:hAnsi="Palatino Linotype" w:cs="Arial"/>
          <w:iCs/>
          <w:color w:val="auto"/>
          <w:sz w:val="22"/>
          <w:szCs w:val="22"/>
          <w:shd w:val="clear" w:color="auto" w:fill="FFFFFF"/>
        </w:rPr>
        <w:t xml:space="preserve">Arney, Liz.  (2015). </w:t>
      </w:r>
      <w:r w:rsidRPr="00EC001C">
        <w:rPr>
          <w:rFonts w:ascii="Palatino Linotype" w:hAnsi="Palatino Linotype" w:cs="Arial"/>
          <w:i/>
          <w:iCs/>
          <w:color w:val="auto"/>
          <w:sz w:val="22"/>
          <w:szCs w:val="22"/>
          <w:shd w:val="clear" w:color="auto" w:fill="FFFFFF"/>
        </w:rPr>
        <w:t xml:space="preserve">Go </w:t>
      </w:r>
      <w:r w:rsidR="008B2442">
        <w:rPr>
          <w:rFonts w:ascii="Palatino Linotype" w:hAnsi="Palatino Linotype" w:cs="Arial"/>
          <w:i/>
          <w:iCs/>
          <w:color w:val="auto"/>
          <w:sz w:val="22"/>
          <w:szCs w:val="22"/>
          <w:shd w:val="clear" w:color="auto" w:fill="FFFFFF"/>
        </w:rPr>
        <w:t>b</w:t>
      </w:r>
      <w:r w:rsidRPr="00EC001C">
        <w:rPr>
          <w:rFonts w:ascii="Palatino Linotype" w:hAnsi="Palatino Linotype" w:cs="Arial"/>
          <w:i/>
          <w:iCs/>
          <w:color w:val="auto"/>
          <w:sz w:val="22"/>
          <w:szCs w:val="22"/>
          <w:shd w:val="clear" w:color="auto" w:fill="FFFFFF"/>
        </w:rPr>
        <w:t>lended</w:t>
      </w:r>
      <w:r w:rsidRPr="00EC001C">
        <w:rPr>
          <w:rFonts w:ascii="Palatino Linotype" w:hAnsi="Palatino Linotype" w:cs="Arial"/>
          <w:iCs/>
          <w:color w:val="auto"/>
          <w:sz w:val="22"/>
          <w:szCs w:val="22"/>
          <w:shd w:val="clear" w:color="auto" w:fill="FFFFFF"/>
        </w:rPr>
        <w:t>. San Francisco, CA: Jossey-Bass.</w:t>
      </w:r>
    </w:p>
    <w:p w:rsidR="00DF12CA" w:rsidRDefault="00DF12CA"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sidRPr="00214E9E">
        <w:rPr>
          <w:rFonts w:ascii="Palatino Linotype" w:hAnsi="Palatino Linotype"/>
          <w:sz w:val="22"/>
          <w:szCs w:val="22"/>
        </w:rPr>
        <w:t xml:space="preserve">Carrington, Allan. (N.D.) </w:t>
      </w:r>
      <w:r>
        <w:rPr>
          <w:rFonts w:ascii="Palatino Linotype" w:hAnsi="Palatino Linotype"/>
          <w:i/>
          <w:sz w:val="22"/>
          <w:szCs w:val="22"/>
        </w:rPr>
        <w:t xml:space="preserve">The </w:t>
      </w:r>
      <w:r w:rsidR="008B2442">
        <w:rPr>
          <w:rFonts w:ascii="Palatino Linotype" w:hAnsi="Palatino Linotype"/>
          <w:i/>
          <w:sz w:val="22"/>
          <w:szCs w:val="22"/>
        </w:rPr>
        <w:t>h</w:t>
      </w:r>
      <w:r>
        <w:rPr>
          <w:rFonts w:ascii="Palatino Linotype" w:hAnsi="Palatino Linotype"/>
          <w:i/>
          <w:sz w:val="22"/>
          <w:szCs w:val="22"/>
        </w:rPr>
        <w:t xml:space="preserve">ome of the </w:t>
      </w:r>
      <w:r w:rsidR="008B2442">
        <w:rPr>
          <w:rFonts w:ascii="Palatino Linotype" w:hAnsi="Palatino Linotype"/>
          <w:i/>
          <w:sz w:val="22"/>
          <w:szCs w:val="22"/>
        </w:rPr>
        <w:t>p</w:t>
      </w:r>
      <w:r>
        <w:rPr>
          <w:rFonts w:ascii="Palatino Linotype" w:hAnsi="Palatino Linotype"/>
          <w:i/>
          <w:sz w:val="22"/>
          <w:szCs w:val="22"/>
        </w:rPr>
        <w:t>eda</w:t>
      </w:r>
      <w:r w:rsidRPr="00214E9E">
        <w:rPr>
          <w:rFonts w:ascii="Palatino Linotype" w:hAnsi="Palatino Linotype"/>
          <w:i/>
          <w:sz w:val="22"/>
          <w:szCs w:val="22"/>
        </w:rPr>
        <w:t xml:space="preserve">gogy </w:t>
      </w:r>
      <w:r w:rsidR="008B2442">
        <w:rPr>
          <w:rFonts w:ascii="Palatino Linotype" w:hAnsi="Palatino Linotype"/>
          <w:i/>
          <w:sz w:val="22"/>
          <w:szCs w:val="22"/>
        </w:rPr>
        <w:t>w</w:t>
      </w:r>
      <w:r w:rsidRPr="00214E9E">
        <w:rPr>
          <w:rFonts w:ascii="Palatino Linotype" w:hAnsi="Palatino Linotype"/>
          <w:i/>
          <w:sz w:val="22"/>
          <w:szCs w:val="22"/>
        </w:rPr>
        <w:t>heel.</w:t>
      </w:r>
      <w:r w:rsidRPr="00214E9E">
        <w:rPr>
          <w:rFonts w:ascii="Palatino Linotype" w:hAnsi="Palatino Linotype"/>
          <w:sz w:val="22"/>
          <w:szCs w:val="22"/>
        </w:rPr>
        <w:t xml:space="preserve"> The Designing Outcomes Website. Retrieved from </w:t>
      </w:r>
      <w:hyperlink r:id="rId9" w:history="1">
        <w:r w:rsidRPr="00214E9E">
          <w:rPr>
            <w:rStyle w:val="Hyperlink"/>
            <w:rFonts w:ascii="Palatino Linotype" w:hAnsi="Palatino Linotype"/>
            <w:sz w:val="22"/>
            <w:szCs w:val="22"/>
          </w:rPr>
          <w:t>https://designingoutcomes.com/</w:t>
        </w:r>
      </w:hyperlink>
      <w:r w:rsidRPr="00214E9E">
        <w:rPr>
          <w:rFonts w:ascii="Palatino Linotype" w:hAnsi="Palatino Linotype"/>
          <w:sz w:val="22"/>
          <w:szCs w:val="22"/>
        </w:rPr>
        <w:t>.</w:t>
      </w: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p>
    <w:p w:rsidR="00DF12CA"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sidRPr="00214E9E">
        <w:rPr>
          <w:rFonts w:ascii="Palatino Linotype" w:hAnsi="Palatino Linotype"/>
          <w:sz w:val="22"/>
          <w:szCs w:val="22"/>
        </w:rPr>
        <w:t xml:space="preserve">Christiansen Institute. (2017). </w:t>
      </w:r>
      <w:r w:rsidRPr="00214E9E">
        <w:rPr>
          <w:rFonts w:ascii="Palatino Linotype" w:hAnsi="Palatino Linotype"/>
          <w:i/>
          <w:sz w:val="22"/>
          <w:szCs w:val="22"/>
        </w:rPr>
        <w:t xml:space="preserve">Blended </w:t>
      </w:r>
      <w:r w:rsidR="008B2442">
        <w:rPr>
          <w:rFonts w:ascii="Palatino Linotype" w:hAnsi="Palatino Linotype"/>
          <w:i/>
          <w:sz w:val="22"/>
          <w:szCs w:val="22"/>
        </w:rPr>
        <w:t>l</w:t>
      </w:r>
      <w:r w:rsidRPr="00214E9E">
        <w:rPr>
          <w:rFonts w:ascii="Palatino Linotype" w:hAnsi="Palatino Linotype"/>
          <w:i/>
          <w:sz w:val="22"/>
          <w:szCs w:val="22"/>
        </w:rPr>
        <w:t xml:space="preserve">earning </w:t>
      </w:r>
      <w:r w:rsidR="008B2442">
        <w:rPr>
          <w:rFonts w:ascii="Palatino Linotype" w:hAnsi="Palatino Linotype"/>
          <w:i/>
          <w:sz w:val="22"/>
          <w:szCs w:val="22"/>
        </w:rPr>
        <w:t>m</w:t>
      </w:r>
      <w:r w:rsidRPr="00214E9E">
        <w:rPr>
          <w:rFonts w:ascii="Palatino Linotype" w:hAnsi="Palatino Linotype"/>
          <w:i/>
          <w:sz w:val="22"/>
          <w:szCs w:val="22"/>
        </w:rPr>
        <w:t>odels</w:t>
      </w:r>
      <w:r w:rsidRPr="00214E9E">
        <w:rPr>
          <w:rFonts w:ascii="Palatino Linotype" w:hAnsi="Palatino Linotype"/>
          <w:sz w:val="22"/>
          <w:szCs w:val="22"/>
        </w:rPr>
        <w:t xml:space="preserve">. Blended Learning Universe. Retrieved from </w:t>
      </w:r>
      <w:hyperlink r:id="rId10" w:anchor="flip" w:history="1">
        <w:r w:rsidRPr="00214E9E">
          <w:rPr>
            <w:rStyle w:val="Hyperlink"/>
            <w:rFonts w:ascii="Palatino Linotype" w:hAnsi="Palatino Linotype"/>
            <w:sz w:val="22"/>
            <w:szCs w:val="22"/>
          </w:rPr>
          <w:t>https://www.blendedlearning.org/models/#flip</w:t>
        </w:r>
      </w:hyperlink>
      <w:r w:rsidRPr="00214E9E">
        <w:rPr>
          <w:rFonts w:ascii="Palatino Linotype" w:hAnsi="Palatino Linotype"/>
          <w:sz w:val="22"/>
          <w:szCs w:val="22"/>
        </w:rPr>
        <w:t xml:space="preserve">.  </w:t>
      </w:r>
    </w:p>
    <w:p w:rsidR="00C518CE" w:rsidRPr="00EE2093" w:rsidRDefault="00DF12CA" w:rsidP="00AD33D2">
      <w:pPr>
        <w:widowControl/>
        <w:shd w:val="clear" w:color="auto" w:fill="FFFFFF"/>
        <w:spacing w:before="100" w:beforeAutospacing="1" w:after="150" w:line="240" w:lineRule="exact"/>
        <w:ind w:left="720" w:hanging="720"/>
        <w:rPr>
          <w:rFonts w:ascii="Palatino Linotype" w:eastAsia="Arial Unicode MS" w:hAnsi="Palatino Linotype" w:cs="Arial Unicode MS"/>
          <w:sz w:val="22"/>
          <w:szCs w:val="22"/>
        </w:rPr>
      </w:pPr>
      <w:r w:rsidRPr="007A7F42">
        <w:rPr>
          <w:rFonts w:ascii="Palatino Linotype" w:eastAsia="Arial Unicode MS" w:hAnsi="Palatino Linotype" w:cs="Arial Unicode MS"/>
          <w:sz w:val="22"/>
          <w:szCs w:val="22"/>
        </w:rPr>
        <w:t xml:space="preserve">Couros, G. (2015). </w:t>
      </w:r>
      <w:r w:rsidRPr="007A7F42">
        <w:rPr>
          <w:rFonts w:ascii="Palatino Linotype" w:eastAsia="Arial Unicode MS" w:hAnsi="Palatino Linotype" w:cs="Arial Unicode MS"/>
          <w:i/>
          <w:sz w:val="22"/>
          <w:szCs w:val="22"/>
        </w:rPr>
        <w:t xml:space="preserve">The </w:t>
      </w:r>
      <w:r w:rsidR="008B2442">
        <w:rPr>
          <w:rFonts w:ascii="Palatino Linotype" w:eastAsia="Arial Unicode MS" w:hAnsi="Palatino Linotype" w:cs="Arial Unicode MS"/>
          <w:i/>
          <w:sz w:val="22"/>
          <w:szCs w:val="22"/>
        </w:rPr>
        <w:t>i</w:t>
      </w:r>
      <w:r w:rsidRPr="007A7F42">
        <w:rPr>
          <w:rFonts w:ascii="Palatino Linotype" w:eastAsia="Arial Unicode MS" w:hAnsi="Palatino Linotype" w:cs="Arial Unicode MS"/>
          <w:i/>
          <w:sz w:val="22"/>
          <w:szCs w:val="22"/>
        </w:rPr>
        <w:t xml:space="preserve">nnovator’s </w:t>
      </w:r>
      <w:r w:rsidR="008B2442">
        <w:rPr>
          <w:rFonts w:ascii="Palatino Linotype" w:eastAsia="Arial Unicode MS" w:hAnsi="Palatino Linotype" w:cs="Arial Unicode MS"/>
          <w:i/>
          <w:sz w:val="22"/>
          <w:szCs w:val="22"/>
        </w:rPr>
        <w:t>m</w:t>
      </w:r>
      <w:r w:rsidRPr="007A7F42">
        <w:rPr>
          <w:rFonts w:ascii="Palatino Linotype" w:eastAsia="Arial Unicode MS" w:hAnsi="Palatino Linotype" w:cs="Arial Unicode MS"/>
          <w:i/>
          <w:sz w:val="22"/>
          <w:szCs w:val="22"/>
        </w:rPr>
        <w:t xml:space="preserve">indset: Empower </w:t>
      </w:r>
      <w:r w:rsidR="008B2442">
        <w:rPr>
          <w:rFonts w:ascii="Palatino Linotype" w:eastAsia="Arial Unicode MS" w:hAnsi="Palatino Linotype" w:cs="Arial Unicode MS"/>
          <w:i/>
          <w:sz w:val="22"/>
          <w:szCs w:val="22"/>
        </w:rPr>
        <w:t>l</w:t>
      </w:r>
      <w:r w:rsidRPr="007A7F42">
        <w:rPr>
          <w:rFonts w:ascii="Palatino Linotype" w:eastAsia="Arial Unicode MS" w:hAnsi="Palatino Linotype" w:cs="Arial Unicode MS"/>
          <w:i/>
          <w:sz w:val="22"/>
          <w:szCs w:val="22"/>
        </w:rPr>
        <w:t xml:space="preserve">earning, </w:t>
      </w:r>
      <w:r w:rsidR="008B2442">
        <w:rPr>
          <w:rFonts w:ascii="Palatino Linotype" w:eastAsia="Arial Unicode MS" w:hAnsi="Palatino Linotype" w:cs="Arial Unicode MS"/>
          <w:i/>
          <w:sz w:val="22"/>
          <w:szCs w:val="22"/>
        </w:rPr>
        <w:t>u</w:t>
      </w:r>
      <w:r w:rsidRPr="007A7F42">
        <w:rPr>
          <w:rFonts w:ascii="Palatino Linotype" w:eastAsia="Arial Unicode MS" w:hAnsi="Palatino Linotype" w:cs="Arial Unicode MS"/>
          <w:i/>
          <w:sz w:val="22"/>
          <w:szCs w:val="22"/>
        </w:rPr>
        <w:t xml:space="preserve">nleash </w:t>
      </w:r>
      <w:r w:rsidR="008B2442">
        <w:rPr>
          <w:rFonts w:ascii="Palatino Linotype" w:eastAsia="Arial Unicode MS" w:hAnsi="Palatino Linotype" w:cs="Arial Unicode MS"/>
          <w:i/>
          <w:sz w:val="22"/>
          <w:szCs w:val="22"/>
        </w:rPr>
        <w:t>t</w:t>
      </w:r>
      <w:r w:rsidRPr="007A7F42">
        <w:rPr>
          <w:rFonts w:ascii="Palatino Linotype" w:eastAsia="Arial Unicode MS" w:hAnsi="Palatino Linotype" w:cs="Arial Unicode MS"/>
          <w:i/>
          <w:sz w:val="22"/>
          <w:szCs w:val="22"/>
        </w:rPr>
        <w:t xml:space="preserve">alent, and </w:t>
      </w:r>
      <w:r w:rsidR="008B2442">
        <w:rPr>
          <w:rFonts w:ascii="Palatino Linotype" w:eastAsia="Arial Unicode MS" w:hAnsi="Palatino Linotype" w:cs="Arial Unicode MS"/>
          <w:i/>
          <w:sz w:val="22"/>
          <w:szCs w:val="22"/>
        </w:rPr>
        <w:t>l</w:t>
      </w:r>
      <w:r w:rsidRPr="007A7F42">
        <w:rPr>
          <w:rFonts w:ascii="Palatino Linotype" w:eastAsia="Arial Unicode MS" w:hAnsi="Palatino Linotype" w:cs="Arial Unicode MS"/>
          <w:i/>
          <w:sz w:val="22"/>
          <w:szCs w:val="22"/>
        </w:rPr>
        <w:t xml:space="preserve">eave a </w:t>
      </w:r>
      <w:r w:rsidR="008B2442">
        <w:rPr>
          <w:rFonts w:ascii="Palatino Linotype" w:eastAsia="Arial Unicode MS" w:hAnsi="Palatino Linotype" w:cs="Arial Unicode MS"/>
          <w:i/>
          <w:sz w:val="22"/>
          <w:szCs w:val="22"/>
        </w:rPr>
        <w:t>c</w:t>
      </w:r>
      <w:r w:rsidRPr="007A7F42">
        <w:rPr>
          <w:rFonts w:ascii="Palatino Linotype" w:eastAsia="Arial Unicode MS" w:hAnsi="Palatino Linotype" w:cs="Arial Unicode MS"/>
          <w:i/>
          <w:sz w:val="22"/>
          <w:szCs w:val="22"/>
        </w:rPr>
        <w:t xml:space="preserve">ulture of </w:t>
      </w:r>
      <w:r w:rsidR="008B2442">
        <w:rPr>
          <w:rFonts w:ascii="Palatino Linotype" w:eastAsia="Arial Unicode MS" w:hAnsi="Palatino Linotype" w:cs="Arial Unicode MS"/>
          <w:i/>
          <w:sz w:val="22"/>
          <w:szCs w:val="22"/>
        </w:rPr>
        <w:t>c</w:t>
      </w:r>
      <w:r w:rsidRPr="007A7F42">
        <w:rPr>
          <w:rFonts w:ascii="Palatino Linotype" w:eastAsia="Arial Unicode MS" w:hAnsi="Palatino Linotype" w:cs="Arial Unicode MS"/>
          <w:i/>
          <w:sz w:val="22"/>
          <w:szCs w:val="22"/>
        </w:rPr>
        <w:t>reativity.</w:t>
      </w:r>
      <w:r w:rsidRPr="007A7F42">
        <w:rPr>
          <w:rFonts w:ascii="Palatino Linotype" w:eastAsia="Arial Unicode MS" w:hAnsi="Palatino Linotype" w:cs="Arial Unicode MS"/>
          <w:sz w:val="22"/>
          <w:szCs w:val="22"/>
        </w:rPr>
        <w:t xml:space="preserve"> San Diego, CA: Dave Burgess Consulting, Inc.</w:t>
      </w:r>
    </w:p>
    <w:p w:rsidR="00DF12CA" w:rsidRPr="00EE2093" w:rsidRDefault="00EE2093" w:rsidP="00AD33D2">
      <w:pPr>
        <w:widowControl/>
        <w:shd w:val="clear" w:color="auto" w:fill="FFFFFF"/>
        <w:spacing w:before="100" w:beforeAutospacing="1" w:after="150" w:line="240" w:lineRule="exact"/>
        <w:ind w:left="720" w:hanging="720"/>
        <w:rPr>
          <w:rFonts w:ascii="Palatino Linotype" w:eastAsia="Arial Unicode MS" w:hAnsi="Palatino Linotype" w:cs="Arial Unicode MS"/>
          <w:sz w:val="22"/>
          <w:szCs w:val="22"/>
        </w:rPr>
      </w:pPr>
      <w:r>
        <w:rPr>
          <w:rFonts w:ascii="Palatino Linotype" w:eastAsia="Arial Unicode MS" w:hAnsi="Palatino Linotype" w:cs="Arial Unicode MS"/>
          <w:sz w:val="22"/>
          <w:szCs w:val="22"/>
        </w:rPr>
        <w:t xml:space="preserve">  </w:t>
      </w:r>
      <w:r w:rsidR="00DF12CA" w:rsidRPr="00DF12CA">
        <w:rPr>
          <w:rFonts w:ascii="Palatino Linotype" w:eastAsia="Arial Unicode MS" w:hAnsi="Palatino Linotype" w:cs="Arial Unicode MS"/>
          <w:sz w:val="22"/>
          <w:szCs w:val="22"/>
        </w:rPr>
        <w:t>Costa, A. L., &amp; Kallick, B. (2000). </w:t>
      </w:r>
      <w:r w:rsidR="00DF12CA" w:rsidRPr="00DF12CA">
        <w:rPr>
          <w:rFonts w:ascii="Palatino Linotype" w:eastAsia="Arial Unicode MS" w:hAnsi="Palatino Linotype" w:cs="Arial Unicode MS"/>
          <w:i/>
          <w:iCs/>
          <w:sz w:val="22"/>
          <w:szCs w:val="22"/>
        </w:rPr>
        <w:t>Discovering &amp; exploring habits of mind</w:t>
      </w:r>
      <w:r w:rsidR="00DF12CA" w:rsidRPr="00DF12CA">
        <w:rPr>
          <w:rFonts w:ascii="Palatino Linotype" w:eastAsia="Arial Unicode MS" w:hAnsi="Palatino Linotype" w:cs="Arial Unicode MS"/>
          <w:sz w:val="22"/>
          <w:szCs w:val="22"/>
        </w:rPr>
        <w:t xml:space="preserve">. </w:t>
      </w:r>
      <w:r w:rsidRPr="00EE2093">
        <w:rPr>
          <w:rFonts w:ascii="Palatino Linotype" w:eastAsia="Arial Unicode MS" w:hAnsi="Palatino Linotype" w:cs="Arial Unicode MS"/>
          <w:sz w:val="22"/>
          <w:szCs w:val="22"/>
        </w:rPr>
        <w:t xml:space="preserve">Alexandria, </w:t>
      </w:r>
      <w:r w:rsidR="008B2442">
        <w:rPr>
          <w:rFonts w:ascii="Palatino Linotype" w:eastAsia="Arial Unicode MS" w:hAnsi="Palatino Linotype" w:cs="Arial Unicode MS"/>
          <w:sz w:val="22"/>
          <w:szCs w:val="22"/>
        </w:rPr>
        <w:t>VA</w:t>
      </w:r>
      <w:r>
        <w:rPr>
          <w:rFonts w:ascii="Palatino Linotype" w:eastAsia="Arial Unicode MS" w:hAnsi="Palatino Linotype" w:cs="Arial Unicode MS"/>
          <w:sz w:val="22"/>
          <w:szCs w:val="22"/>
        </w:rPr>
        <w:t xml:space="preserve">:  </w:t>
      </w:r>
      <w:r w:rsidR="00DF12CA" w:rsidRPr="00DF12CA">
        <w:rPr>
          <w:rFonts w:ascii="Palatino Linotype" w:eastAsia="Arial Unicode MS" w:hAnsi="Palatino Linotype" w:cs="Arial Unicode MS"/>
          <w:sz w:val="22"/>
          <w:szCs w:val="22"/>
        </w:rPr>
        <w:t>Association for Supervision and Curriculum Development.</w:t>
      </w:r>
    </w:p>
    <w:p w:rsidR="00DF12CA" w:rsidRDefault="00DF12CA" w:rsidP="00AD33D2">
      <w:pPr>
        <w:spacing w:line="240" w:lineRule="exact"/>
        <w:ind w:left="720" w:hanging="720"/>
        <w:rPr>
          <w:rFonts w:ascii="Palatino Linotype" w:hAnsi="Palatino Linotype" w:cs="Arial"/>
          <w:iCs/>
          <w:color w:val="auto"/>
          <w:sz w:val="22"/>
          <w:shd w:val="clear" w:color="auto" w:fill="FFFFFF"/>
        </w:rPr>
      </w:pPr>
    </w:p>
    <w:p w:rsidR="00DF12CA" w:rsidRPr="00DF12CA" w:rsidRDefault="00DF12CA" w:rsidP="00AD33D2">
      <w:pPr>
        <w:spacing w:line="240" w:lineRule="exact"/>
        <w:ind w:left="720" w:hanging="720"/>
        <w:rPr>
          <w:rFonts w:ascii="Palatino Linotype" w:eastAsia="Palatino Linotype" w:hAnsi="Palatino Linotype" w:cs="Palatino Linotype"/>
          <w:color w:val="auto"/>
          <w:sz w:val="20"/>
          <w:szCs w:val="22"/>
        </w:rPr>
      </w:pPr>
      <w:r w:rsidRPr="000B0F7A">
        <w:rPr>
          <w:rFonts w:ascii="Palatino Linotype" w:hAnsi="Palatino Linotype" w:cs="Arial"/>
          <w:iCs/>
          <w:color w:val="auto"/>
          <w:sz w:val="22"/>
          <w:shd w:val="clear" w:color="auto" w:fill="FFFFFF"/>
        </w:rPr>
        <w:t xml:space="preserve">Horn, Michael B., author. (2015). </w:t>
      </w:r>
      <w:r w:rsidRPr="000B0F7A">
        <w:rPr>
          <w:rFonts w:ascii="Palatino Linotype" w:hAnsi="Palatino Linotype" w:cs="Arial"/>
          <w:i/>
          <w:iCs/>
          <w:color w:val="auto"/>
          <w:sz w:val="22"/>
          <w:shd w:val="clear" w:color="auto" w:fill="FFFFFF"/>
        </w:rPr>
        <w:t>Blended: using disruptive innovation to improve schools.</w:t>
      </w:r>
      <w:r w:rsidRPr="000B0F7A">
        <w:rPr>
          <w:rFonts w:ascii="Palatino Linotype" w:hAnsi="Palatino Linotype" w:cs="Arial"/>
          <w:iCs/>
          <w:color w:val="auto"/>
          <w:sz w:val="22"/>
          <w:shd w:val="clear" w:color="auto" w:fill="FFFFFF"/>
        </w:rPr>
        <w:t xml:space="preserve"> San</w:t>
      </w:r>
      <w:r>
        <w:rPr>
          <w:rFonts w:ascii="Palatino Linotype" w:hAnsi="Palatino Linotype" w:cs="Arial"/>
          <w:iCs/>
          <w:color w:val="auto"/>
          <w:sz w:val="22"/>
          <w:shd w:val="clear" w:color="auto" w:fill="FFFFFF"/>
        </w:rPr>
        <w:t xml:space="preserve"> </w:t>
      </w:r>
      <w:r w:rsidRPr="000B0F7A">
        <w:rPr>
          <w:rFonts w:ascii="Palatino Linotype" w:hAnsi="Palatino Linotype" w:cs="Arial"/>
          <w:iCs/>
          <w:color w:val="auto"/>
          <w:sz w:val="22"/>
          <w:shd w:val="clear" w:color="auto" w:fill="FFFFFF"/>
        </w:rPr>
        <w:t>Francisco, CA:</w:t>
      </w:r>
      <w:r>
        <w:rPr>
          <w:rFonts w:ascii="Palatino Linotype" w:hAnsi="Palatino Linotype" w:cs="Arial"/>
          <w:iCs/>
          <w:color w:val="auto"/>
          <w:sz w:val="22"/>
          <w:shd w:val="clear" w:color="auto" w:fill="FFFFFF"/>
        </w:rPr>
        <w:t xml:space="preserve"> </w:t>
      </w:r>
      <w:r w:rsidRPr="000B0F7A">
        <w:rPr>
          <w:rFonts w:ascii="Palatino Linotype" w:hAnsi="Palatino Linotype" w:cs="Arial"/>
          <w:iCs/>
          <w:color w:val="auto"/>
          <w:sz w:val="22"/>
          <w:shd w:val="clear" w:color="auto" w:fill="FFFFFF"/>
        </w:rPr>
        <w:t>Jossey-Bass.</w:t>
      </w:r>
    </w:p>
    <w:p w:rsidR="00DF12CA" w:rsidRDefault="00DF12CA"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sidRPr="00214E9E">
        <w:rPr>
          <w:rFonts w:ascii="Palatino Linotype" w:hAnsi="Palatino Linotype"/>
          <w:sz w:val="22"/>
          <w:szCs w:val="22"/>
        </w:rPr>
        <w:t>Powell, A, Rabbitt, B, and Kennedy, K. (2014, October</w:t>
      </w:r>
      <w:r w:rsidRPr="00214E9E">
        <w:rPr>
          <w:rFonts w:ascii="Palatino Linotype" w:hAnsi="Palatino Linotype"/>
          <w:i/>
          <w:sz w:val="22"/>
          <w:szCs w:val="22"/>
        </w:rPr>
        <w:t xml:space="preserve">). iNACOL </w:t>
      </w:r>
      <w:r w:rsidR="008B2442">
        <w:rPr>
          <w:rFonts w:ascii="Palatino Linotype" w:hAnsi="Palatino Linotype"/>
          <w:i/>
          <w:sz w:val="22"/>
          <w:szCs w:val="22"/>
        </w:rPr>
        <w:t>b</w:t>
      </w:r>
      <w:r w:rsidRPr="00214E9E">
        <w:rPr>
          <w:rFonts w:ascii="Palatino Linotype" w:hAnsi="Palatino Linotype"/>
          <w:i/>
          <w:sz w:val="22"/>
          <w:szCs w:val="22"/>
        </w:rPr>
        <w:t xml:space="preserve">lended </w:t>
      </w:r>
      <w:r w:rsidR="008B2442">
        <w:rPr>
          <w:rFonts w:ascii="Palatino Linotype" w:hAnsi="Palatino Linotype"/>
          <w:i/>
          <w:sz w:val="22"/>
          <w:szCs w:val="22"/>
        </w:rPr>
        <w:t>l</w:t>
      </w:r>
      <w:r w:rsidRPr="00214E9E">
        <w:rPr>
          <w:rFonts w:ascii="Palatino Linotype" w:hAnsi="Palatino Linotype"/>
          <w:i/>
          <w:sz w:val="22"/>
          <w:szCs w:val="22"/>
        </w:rPr>
        <w:t xml:space="preserve">earning </w:t>
      </w:r>
      <w:r w:rsidR="008B2442">
        <w:rPr>
          <w:rFonts w:ascii="Palatino Linotype" w:hAnsi="Palatino Linotype"/>
          <w:i/>
          <w:sz w:val="22"/>
          <w:szCs w:val="22"/>
        </w:rPr>
        <w:t>t</w:t>
      </w:r>
      <w:r w:rsidRPr="00214E9E">
        <w:rPr>
          <w:rFonts w:ascii="Palatino Linotype" w:hAnsi="Palatino Linotype"/>
          <w:i/>
          <w:sz w:val="22"/>
          <w:szCs w:val="22"/>
        </w:rPr>
        <w:t xml:space="preserve">eacher </w:t>
      </w:r>
      <w:r w:rsidR="008B2442">
        <w:rPr>
          <w:rFonts w:ascii="Palatino Linotype" w:hAnsi="Palatino Linotype"/>
          <w:i/>
          <w:sz w:val="22"/>
          <w:szCs w:val="22"/>
        </w:rPr>
        <w:t>c</w:t>
      </w:r>
      <w:r w:rsidRPr="00214E9E">
        <w:rPr>
          <w:rFonts w:ascii="Palatino Linotype" w:hAnsi="Palatino Linotype"/>
          <w:i/>
          <w:sz w:val="22"/>
          <w:szCs w:val="22"/>
        </w:rPr>
        <w:t xml:space="preserve">ompetency </w:t>
      </w:r>
      <w:r w:rsidR="008B2442">
        <w:rPr>
          <w:rFonts w:ascii="Palatino Linotype" w:hAnsi="Palatino Linotype"/>
          <w:i/>
          <w:sz w:val="22"/>
          <w:szCs w:val="22"/>
        </w:rPr>
        <w:t>f</w:t>
      </w:r>
      <w:r w:rsidRPr="00214E9E">
        <w:rPr>
          <w:rFonts w:ascii="Palatino Linotype" w:hAnsi="Palatino Linotype"/>
          <w:i/>
          <w:sz w:val="22"/>
          <w:szCs w:val="22"/>
        </w:rPr>
        <w:t>ramework</w:t>
      </w:r>
      <w:r w:rsidRPr="00214E9E">
        <w:rPr>
          <w:rFonts w:ascii="Palatino Linotype" w:hAnsi="Palatino Linotype"/>
          <w:sz w:val="22"/>
          <w:szCs w:val="22"/>
        </w:rPr>
        <w:t xml:space="preserve">. Retrieved from </w:t>
      </w:r>
      <w:hyperlink r:id="rId11" w:history="1">
        <w:r w:rsidRPr="00214E9E">
          <w:rPr>
            <w:rStyle w:val="Hyperlink"/>
            <w:rFonts w:ascii="Palatino Linotype" w:hAnsi="Palatino Linotype"/>
            <w:sz w:val="22"/>
            <w:szCs w:val="22"/>
          </w:rPr>
          <w:t>http://learningaccelerator.org/media/e9a8d34d/iNACOL-Blended-Learning-Teacher-Competency-Framework%20(1).pdf</w:t>
        </w:r>
      </w:hyperlink>
      <w:r w:rsidRPr="00214E9E">
        <w:rPr>
          <w:rFonts w:ascii="Palatino Linotype" w:hAnsi="Palatino Linotype"/>
          <w:sz w:val="22"/>
          <w:szCs w:val="22"/>
        </w:rPr>
        <w:t xml:space="preserve">.  </w:t>
      </w: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sidRPr="00214E9E">
        <w:rPr>
          <w:rFonts w:ascii="Palatino Linotype" w:hAnsi="Palatino Linotype"/>
          <w:sz w:val="22"/>
          <w:szCs w:val="22"/>
        </w:rPr>
        <w:t xml:space="preserve">Redbird Advanced Learning. (2014). </w:t>
      </w:r>
      <w:r w:rsidRPr="00214E9E">
        <w:rPr>
          <w:rFonts w:ascii="Palatino Linotype" w:hAnsi="Palatino Linotype"/>
          <w:i/>
          <w:sz w:val="22"/>
          <w:szCs w:val="22"/>
        </w:rPr>
        <w:t xml:space="preserve">Blended </w:t>
      </w:r>
      <w:r w:rsidR="008B2442">
        <w:rPr>
          <w:rFonts w:ascii="Palatino Linotype" w:hAnsi="Palatino Linotype"/>
          <w:i/>
          <w:sz w:val="22"/>
          <w:szCs w:val="22"/>
        </w:rPr>
        <w:t>l</w:t>
      </w:r>
      <w:r w:rsidRPr="00214E9E">
        <w:rPr>
          <w:rFonts w:ascii="Palatino Linotype" w:hAnsi="Palatino Linotype"/>
          <w:i/>
          <w:sz w:val="22"/>
          <w:szCs w:val="22"/>
        </w:rPr>
        <w:t xml:space="preserve">earning </w:t>
      </w:r>
      <w:r w:rsidR="008B2442">
        <w:rPr>
          <w:rFonts w:ascii="Palatino Linotype" w:hAnsi="Palatino Linotype"/>
          <w:i/>
          <w:sz w:val="22"/>
          <w:szCs w:val="22"/>
        </w:rPr>
        <w:t>r</w:t>
      </w:r>
      <w:r w:rsidRPr="00214E9E">
        <w:rPr>
          <w:rFonts w:ascii="Palatino Linotype" w:hAnsi="Palatino Linotype"/>
          <w:i/>
          <w:sz w:val="22"/>
          <w:szCs w:val="22"/>
        </w:rPr>
        <w:t>oadmap</w:t>
      </w:r>
      <w:r w:rsidRPr="00214E9E">
        <w:rPr>
          <w:rFonts w:ascii="Palatino Linotype" w:hAnsi="Palatino Linotype"/>
          <w:sz w:val="22"/>
          <w:szCs w:val="22"/>
        </w:rPr>
        <w:t xml:space="preserve">. Retrieved from </w:t>
      </w:r>
      <w:hyperlink r:id="rId12" w:history="1">
        <w:r w:rsidRPr="00214E9E">
          <w:rPr>
            <w:rStyle w:val="Hyperlink"/>
            <w:rFonts w:ascii="Palatino Linotype" w:hAnsi="Palatino Linotype"/>
            <w:sz w:val="22"/>
            <w:szCs w:val="22"/>
          </w:rPr>
          <w:t>http://redbirdlearning.com/wp-content/uploads/2015/02/Redbird-BL-Roadmap-2014.pdf</w:t>
        </w:r>
      </w:hyperlink>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sidRPr="00214E9E">
        <w:rPr>
          <w:rFonts w:ascii="Palatino Linotype" w:hAnsi="Palatino Linotype"/>
          <w:sz w:val="22"/>
          <w:szCs w:val="22"/>
        </w:rPr>
        <w:t xml:space="preserve">The Learning Accelerator. (N.D.) </w:t>
      </w:r>
      <w:r w:rsidRPr="00214E9E">
        <w:rPr>
          <w:rFonts w:ascii="Palatino Linotype" w:hAnsi="Palatino Linotype"/>
          <w:i/>
          <w:sz w:val="22"/>
          <w:szCs w:val="22"/>
        </w:rPr>
        <w:t xml:space="preserve">Real-Time </w:t>
      </w:r>
      <w:r w:rsidR="008B2442">
        <w:rPr>
          <w:rFonts w:ascii="Palatino Linotype" w:hAnsi="Palatino Linotype"/>
          <w:i/>
          <w:sz w:val="22"/>
          <w:szCs w:val="22"/>
        </w:rPr>
        <w:t>d</w:t>
      </w:r>
      <w:r w:rsidRPr="00214E9E">
        <w:rPr>
          <w:rFonts w:ascii="Palatino Linotype" w:hAnsi="Palatino Linotype"/>
          <w:i/>
          <w:sz w:val="22"/>
          <w:szCs w:val="22"/>
        </w:rPr>
        <w:t xml:space="preserve">ata </w:t>
      </w:r>
      <w:r w:rsidR="008B2442">
        <w:rPr>
          <w:rFonts w:ascii="Palatino Linotype" w:hAnsi="Palatino Linotype"/>
          <w:i/>
          <w:sz w:val="22"/>
          <w:szCs w:val="22"/>
        </w:rPr>
        <w:t>u</w:t>
      </w:r>
      <w:r w:rsidRPr="00214E9E">
        <w:rPr>
          <w:rFonts w:ascii="Palatino Linotype" w:hAnsi="Palatino Linotype"/>
          <w:i/>
          <w:sz w:val="22"/>
          <w:szCs w:val="22"/>
        </w:rPr>
        <w:t>se.</w:t>
      </w:r>
      <w:r w:rsidRPr="00214E9E">
        <w:rPr>
          <w:rFonts w:ascii="Palatino Linotype" w:hAnsi="Palatino Linotype"/>
          <w:sz w:val="22"/>
          <w:szCs w:val="22"/>
        </w:rPr>
        <w:t xml:space="preserve">  Blended and Personalized Learning Practices at Work. Retrieved from </w:t>
      </w:r>
      <w:hyperlink r:id="rId13" w:history="1">
        <w:r w:rsidRPr="00214E9E">
          <w:rPr>
            <w:rStyle w:val="Hyperlink"/>
            <w:rFonts w:ascii="Palatino Linotype" w:hAnsi="Palatino Linotype"/>
            <w:sz w:val="22"/>
            <w:szCs w:val="22"/>
          </w:rPr>
          <w:t>http://practices.learningaccelerator.org/topics/real-time-data-use</w:t>
        </w:r>
      </w:hyperlink>
      <w:r w:rsidRPr="00214E9E">
        <w:rPr>
          <w:rFonts w:ascii="Palatino Linotype" w:hAnsi="Palatino Linotype"/>
          <w:sz w:val="22"/>
          <w:szCs w:val="22"/>
        </w:rPr>
        <w:t xml:space="preserve">.     </w:t>
      </w: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sidRPr="00214E9E">
        <w:rPr>
          <w:rFonts w:ascii="Palatino Linotype" w:hAnsi="Palatino Linotype"/>
          <w:sz w:val="22"/>
          <w:szCs w:val="22"/>
        </w:rPr>
        <w:t xml:space="preserve">The Teachers Guild. (N.D.) </w:t>
      </w:r>
      <w:r w:rsidRPr="008B2442">
        <w:rPr>
          <w:rFonts w:ascii="Palatino Linotype" w:hAnsi="Palatino Linotype"/>
          <w:i/>
          <w:sz w:val="22"/>
          <w:szCs w:val="22"/>
        </w:rPr>
        <w:t xml:space="preserve">Daring to </w:t>
      </w:r>
      <w:r w:rsidR="008B2442">
        <w:rPr>
          <w:rFonts w:ascii="Palatino Linotype" w:hAnsi="Palatino Linotype"/>
          <w:i/>
          <w:sz w:val="22"/>
          <w:szCs w:val="22"/>
        </w:rPr>
        <w:t>d</w:t>
      </w:r>
      <w:r w:rsidRPr="008B2442">
        <w:rPr>
          <w:rFonts w:ascii="Palatino Linotype" w:hAnsi="Palatino Linotype"/>
          <w:i/>
          <w:sz w:val="22"/>
          <w:szCs w:val="22"/>
        </w:rPr>
        <w:t>esign</w:t>
      </w:r>
      <w:r w:rsidRPr="00214E9E">
        <w:rPr>
          <w:rFonts w:ascii="Palatino Linotype" w:hAnsi="Palatino Linotype"/>
          <w:sz w:val="22"/>
          <w:szCs w:val="22"/>
        </w:rPr>
        <w:t>. Learning Studio &amp; PLUSSED</w:t>
      </w:r>
      <w:r w:rsidR="008B2442">
        <w:rPr>
          <w:rFonts w:ascii="Palatino Linotype" w:hAnsi="Palatino Linotype"/>
          <w:sz w:val="22"/>
          <w:szCs w:val="22"/>
        </w:rPr>
        <w:t>.</w:t>
      </w:r>
      <w:r w:rsidRPr="00214E9E">
        <w:rPr>
          <w:rFonts w:ascii="Palatino Linotype" w:hAnsi="Palatino Linotype"/>
          <w:sz w:val="22"/>
          <w:szCs w:val="22"/>
        </w:rPr>
        <w:t xml:space="preserve"> Retrieved from </w:t>
      </w:r>
      <w:hyperlink r:id="rId14" w:history="1">
        <w:r w:rsidRPr="00214E9E">
          <w:rPr>
            <w:rStyle w:val="Hyperlink"/>
            <w:rFonts w:ascii="Palatino Linotype" w:hAnsi="Palatino Linotype"/>
            <w:sz w:val="22"/>
            <w:szCs w:val="22"/>
          </w:rPr>
          <w:t>http://www.teachersguild.org/</w:t>
        </w:r>
      </w:hyperlink>
      <w:r w:rsidRPr="00214E9E">
        <w:rPr>
          <w:rFonts w:ascii="Palatino Linotype" w:hAnsi="Palatino Linotype"/>
          <w:sz w:val="22"/>
          <w:szCs w:val="22"/>
        </w:rPr>
        <w:t xml:space="preserve">.  </w:t>
      </w: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p>
    <w:p w:rsidR="00C518CE" w:rsidRPr="00214E9E" w:rsidRDefault="008B2442"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Pr>
          <w:rFonts w:ascii="Palatino Linotype" w:hAnsi="Palatino Linotype"/>
          <w:sz w:val="22"/>
          <w:szCs w:val="22"/>
        </w:rPr>
        <w:t>Tucker, C. &amp; Wycoff</w:t>
      </w:r>
      <w:r w:rsidR="00C518CE" w:rsidRPr="00214E9E">
        <w:rPr>
          <w:rFonts w:ascii="Palatino Linotype" w:hAnsi="Palatino Linotype"/>
          <w:sz w:val="22"/>
          <w:szCs w:val="22"/>
        </w:rPr>
        <w:t>, T.</w:t>
      </w:r>
      <w:r>
        <w:rPr>
          <w:rFonts w:ascii="Palatino Linotype" w:hAnsi="Palatino Linotype"/>
          <w:sz w:val="22"/>
          <w:szCs w:val="22"/>
        </w:rPr>
        <w:t xml:space="preserve"> (2017).</w:t>
      </w:r>
      <w:r w:rsidR="00C518CE" w:rsidRPr="00214E9E">
        <w:rPr>
          <w:rFonts w:ascii="Palatino Linotype" w:hAnsi="Palatino Linotype"/>
          <w:sz w:val="22"/>
          <w:szCs w:val="22"/>
        </w:rPr>
        <w:t xml:space="preserve"> </w:t>
      </w:r>
      <w:r w:rsidR="00C518CE" w:rsidRPr="00214E9E">
        <w:rPr>
          <w:rFonts w:ascii="Palatino Linotype" w:hAnsi="Palatino Linotype"/>
          <w:i/>
          <w:sz w:val="22"/>
          <w:szCs w:val="22"/>
        </w:rPr>
        <w:t xml:space="preserve">Blended </w:t>
      </w:r>
      <w:r>
        <w:rPr>
          <w:rFonts w:ascii="Palatino Linotype" w:hAnsi="Palatino Linotype"/>
          <w:i/>
          <w:sz w:val="22"/>
          <w:szCs w:val="22"/>
        </w:rPr>
        <w:t>l</w:t>
      </w:r>
      <w:r w:rsidR="00C518CE" w:rsidRPr="00214E9E">
        <w:rPr>
          <w:rFonts w:ascii="Palatino Linotype" w:hAnsi="Palatino Linotype"/>
          <w:i/>
          <w:sz w:val="22"/>
          <w:szCs w:val="22"/>
        </w:rPr>
        <w:t xml:space="preserve">earning in </w:t>
      </w:r>
      <w:r>
        <w:rPr>
          <w:rFonts w:ascii="Palatino Linotype" w:hAnsi="Palatino Linotype"/>
          <w:i/>
          <w:sz w:val="22"/>
          <w:szCs w:val="22"/>
        </w:rPr>
        <w:t>a</w:t>
      </w:r>
      <w:r w:rsidR="00C518CE" w:rsidRPr="00214E9E">
        <w:rPr>
          <w:rFonts w:ascii="Palatino Linotype" w:hAnsi="Palatino Linotype"/>
          <w:i/>
          <w:sz w:val="22"/>
          <w:szCs w:val="22"/>
        </w:rPr>
        <w:t xml:space="preserve">ction: A </w:t>
      </w:r>
      <w:r>
        <w:rPr>
          <w:rFonts w:ascii="Palatino Linotype" w:hAnsi="Palatino Linotype"/>
          <w:i/>
          <w:sz w:val="22"/>
          <w:szCs w:val="22"/>
        </w:rPr>
        <w:t>p</w:t>
      </w:r>
      <w:r w:rsidR="00C518CE" w:rsidRPr="00214E9E">
        <w:rPr>
          <w:rFonts w:ascii="Palatino Linotype" w:hAnsi="Palatino Linotype"/>
          <w:i/>
          <w:sz w:val="22"/>
          <w:szCs w:val="22"/>
        </w:rPr>
        <w:t xml:space="preserve">ractical </w:t>
      </w:r>
      <w:r>
        <w:rPr>
          <w:rFonts w:ascii="Palatino Linotype" w:hAnsi="Palatino Linotype"/>
          <w:i/>
          <w:sz w:val="22"/>
          <w:szCs w:val="22"/>
        </w:rPr>
        <w:t>g</w:t>
      </w:r>
      <w:r w:rsidR="00C518CE" w:rsidRPr="00214E9E">
        <w:rPr>
          <w:rFonts w:ascii="Palatino Linotype" w:hAnsi="Palatino Linotype"/>
          <w:i/>
          <w:sz w:val="22"/>
          <w:szCs w:val="22"/>
        </w:rPr>
        <w:t xml:space="preserve">uide </w:t>
      </w:r>
      <w:r>
        <w:rPr>
          <w:rFonts w:ascii="Palatino Linotype" w:hAnsi="Palatino Linotype"/>
          <w:i/>
          <w:sz w:val="22"/>
          <w:szCs w:val="22"/>
        </w:rPr>
        <w:t>t</w:t>
      </w:r>
      <w:r w:rsidR="00C518CE" w:rsidRPr="00214E9E">
        <w:rPr>
          <w:rFonts w:ascii="Palatino Linotype" w:hAnsi="Palatino Linotype"/>
          <w:i/>
          <w:sz w:val="22"/>
          <w:szCs w:val="22"/>
        </w:rPr>
        <w:t xml:space="preserve">oward </w:t>
      </w:r>
      <w:r>
        <w:rPr>
          <w:rFonts w:ascii="Palatino Linotype" w:hAnsi="Palatino Linotype"/>
          <w:i/>
          <w:sz w:val="22"/>
          <w:szCs w:val="22"/>
        </w:rPr>
        <w:t>s</w:t>
      </w:r>
      <w:r w:rsidR="00C518CE" w:rsidRPr="00214E9E">
        <w:rPr>
          <w:rFonts w:ascii="Palatino Linotype" w:hAnsi="Palatino Linotype"/>
          <w:i/>
          <w:sz w:val="22"/>
          <w:szCs w:val="22"/>
        </w:rPr>
        <w:t xml:space="preserve">ustainable </w:t>
      </w:r>
      <w:r>
        <w:rPr>
          <w:rFonts w:ascii="Palatino Linotype" w:hAnsi="Palatino Linotype"/>
          <w:i/>
          <w:sz w:val="22"/>
          <w:szCs w:val="22"/>
        </w:rPr>
        <w:t>c</w:t>
      </w:r>
      <w:r w:rsidR="00C518CE" w:rsidRPr="00214E9E">
        <w:rPr>
          <w:rFonts w:ascii="Palatino Linotype" w:hAnsi="Palatino Linotype"/>
          <w:i/>
          <w:sz w:val="22"/>
          <w:szCs w:val="22"/>
        </w:rPr>
        <w:t>hange</w:t>
      </w:r>
      <w:r>
        <w:rPr>
          <w:rFonts w:ascii="Palatino Linotype" w:hAnsi="Palatino Linotype"/>
          <w:i/>
          <w:sz w:val="22"/>
          <w:szCs w:val="22"/>
        </w:rPr>
        <w:t>.</w:t>
      </w:r>
      <w:r>
        <w:rPr>
          <w:rFonts w:ascii="Palatino Linotype" w:hAnsi="Palatino Linotype"/>
          <w:sz w:val="22"/>
          <w:szCs w:val="22"/>
        </w:rPr>
        <w:t xml:space="preserve"> Thousand Oaks, CA: Corwin Press.</w:t>
      </w: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p>
    <w:p w:rsidR="00C518CE" w:rsidRPr="00214E9E" w:rsidRDefault="00C518CE" w:rsidP="00AD33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Palatino Linotype" w:hAnsi="Palatino Linotype"/>
          <w:sz w:val="22"/>
          <w:szCs w:val="22"/>
        </w:rPr>
      </w:pPr>
      <w:r w:rsidRPr="00214E9E">
        <w:rPr>
          <w:rFonts w:ascii="Palatino Linotype" w:hAnsi="Palatino Linotype"/>
          <w:sz w:val="22"/>
          <w:szCs w:val="22"/>
        </w:rPr>
        <w:t xml:space="preserve">Wycoff, Tiffany. (2017, February 11). </w:t>
      </w:r>
      <w:r w:rsidRPr="00214E9E">
        <w:rPr>
          <w:rFonts w:ascii="Palatino Linotype" w:hAnsi="Palatino Linotype"/>
          <w:i/>
          <w:sz w:val="22"/>
          <w:szCs w:val="22"/>
        </w:rPr>
        <w:t xml:space="preserve">Wired for </w:t>
      </w:r>
      <w:r w:rsidR="008B2442">
        <w:rPr>
          <w:rFonts w:ascii="Palatino Linotype" w:hAnsi="Palatino Linotype"/>
          <w:i/>
          <w:sz w:val="22"/>
          <w:szCs w:val="22"/>
        </w:rPr>
        <w:t>b</w:t>
      </w:r>
      <w:r w:rsidRPr="00214E9E">
        <w:rPr>
          <w:rFonts w:ascii="Palatino Linotype" w:hAnsi="Palatino Linotype"/>
          <w:i/>
          <w:sz w:val="22"/>
          <w:szCs w:val="22"/>
        </w:rPr>
        <w:t xml:space="preserve">lended </w:t>
      </w:r>
      <w:r w:rsidR="008B2442">
        <w:rPr>
          <w:rFonts w:ascii="Palatino Linotype" w:hAnsi="Palatino Linotype"/>
          <w:i/>
          <w:sz w:val="22"/>
          <w:szCs w:val="22"/>
        </w:rPr>
        <w:t>l</w:t>
      </w:r>
      <w:r w:rsidRPr="00214E9E">
        <w:rPr>
          <w:rFonts w:ascii="Palatino Linotype" w:hAnsi="Palatino Linotype"/>
          <w:i/>
          <w:sz w:val="22"/>
          <w:szCs w:val="22"/>
        </w:rPr>
        <w:t xml:space="preserve">earning </w:t>
      </w:r>
      <w:r w:rsidR="008B2442">
        <w:rPr>
          <w:rFonts w:ascii="Palatino Linotype" w:hAnsi="Palatino Linotype"/>
          <w:i/>
          <w:sz w:val="22"/>
          <w:szCs w:val="22"/>
        </w:rPr>
        <w:t>s</w:t>
      </w:r>
      <w:r w:rsidRPr="00214E9E">
        <w:rPr>
          <w:rFonts w:ascii="Palatino Linotype" w:hAnsi="Palatino Linotype"/>
          <w:i/>
          <w:sz w:val="22"/>
          <w:szCs w:val="22"/>
        </w:rPr>
        <w:t xml:space="preserve">uccess in </w:t>
      </w:r>
      <w:r w:rsidR="008B2442">
        <w:rPr>
          <w:rFonts w:ascii="Palatino Linotype" w:hAnsi="Palatino Linotype"/>
          <w:i/>
          <w:sz w:val="22"/>
          <w:szCs w:val="22"/>
        </w:rPr>
        <w:t>s</w:t>
      </w:r>
      <w:r w:rsidRPr="00214E9E">
        <w:rPr>
          <w:rFonts w:ascii="Palatino Linotype" w:hAnsi="Palatino Linotype"/>
          <w:i/>
          <w:sz w:val="22"/>
          <w:szCs w:val="22"/>
        </w:rPr>
        <w:t>cience</w:t>
      </w:r>
      <w:r w:rsidRPr="00214E9E">
        <w:rPr>
          <w:rFonts w:ascii="Palatino Linotype" w:hAnsi="Palatino Linotype"/>
          <w:sz w:val="22"/>
          <w:szCs w:val="22"/>
        </w:rPr>
        <w:t xml:space="preserve">. Teaching on the Edge. Retrieved from </w:t>
      </w:r>
      <w:hyperlink r:id="rId15" w:history="1">
        <w:r w:rsidRPr="00214E9E">
          <w:rPr>
            <w:rStyle w:val="Hyperlink"/>
            <w:rFonts w:ascii="Palatino Linotype" w:hAnsi="Palatino Linotype"/>
            <w:sz w:val="22"/>
            <w:szCs w:val="22"/>
          </w:rPr>
          <w:t>http://www.teachontheedge.com/2017/02/wired-for-blended-learning-success-in.html</w:t>
        </w:r>
      </w:hyperlink>
      <w:r w:rsidRPr="00214E9E">
        <w:rPr>
          <w:rFonts w:ascii="Palatino Linotype" w:hAnsi="Palatino Linotype"/>
          <w:sz w:val="22"/>
          <w:szCs w:val="22"/>
        </w:rPr>
        <w:t xml:space="preserve">. </w:t>
      </w:r>
    </w:p>
    <w:p w:rsidR="00C518CE" w:rsidRPr="00214E9E" w:rsidRDefault="00C518CE" w:rsidP="00AD33D2">
      <w:pPr>
        <w:spacing w:line="240" w:lineRule="exact"/>
        <w:ind w:left="720" w:hanging="720"/>
        <w:rPr>
          <w:rFonts w:ascii="Palatino Linotype" w:eastAsia="Palatino Linotype" w:hAnsi="Palatino Linotype" w:cs="Palatino Linotype"/>
          <w:sz w:val="22"/>
          <w:szCs w:val="22"/>
        </w:rPr>
      </w:pPr>
    </w:p>
    <w:p w:rsidR="00C518CE" w:rsidRPr="00214E9E" w:rsidRDefault="00C518CE" w:rsidP="00AD33D2">
      <w:pPr>
        <w:spacing w:line="240" w:lineRule="exact"/>
        <w:ind w:left="720" w:hanging="720"/>
        <w:rPr>
          <w:rFonts w:ascii="Palatino Linotype" w:eastAsia="Palatino Linotype" w:hAnsi="Palatino Linotype" w:cs="Palatino Linotype"/>
          <w:sz w:val="22"/>
          <w:szCs w:val="22"/>
          <w:u w:val="single"/>
        </w:rPr>
      </w:pPr>
      <w:r w:rsidRPr="00214E9E">
        <w:rPr>
          <w:rFonts w:ascii="Palatino Linotype" w:eastAsia="Palatino Linotype" w:hAnsi="Palatino Linotype" w:cs="Palatino Linotype"/>
          <w:sz w:val="22"/>
          <w:szCs w:val="22"/>
          <w:u w:val="single"/>
        </w:rPr>
        <w:t>Standards References:</w:t>
      </w:r>
    </w:p>
    <w:p w:rsidR="00C518CE" w:rsidRPr="00214E9E" w:rsidRDefault="00C518CE" w:rsidP="00AD33D2">
      <w:pPr>
        <w:spacing w:line="240" w:lineRule="exact"/>
        <w:ind w:left="720" w:hanging="720"/>
        <w:rPr>
          <w:rFonts w:ascii="Palatino Linotype" w:eastAsia="Palatino Linotype" w:hAnsi="Palatino Linotype" w:cs="Palatino Linotype"/>
          <w:sz w:val="22"/>
          <w:szCs w:val="22"/>
          <w:u w:val="single"/>
        </w:rPr>
      </w:pPr>
    </w:p>
    <w:p w:rsidR="00C518CE" w:rsidRPr="00214E9E" w:rsidRDefault="00C518CE" w:rsidP="00AD33D2">
      <w:pPr>
        <w:spacing w:line="240" w:lineRule="exact"/>
        <w:ind w:left="720" w:hanging="720"/>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 xml:space="preserve">Alaska Comprehensive Center. (2012). </w:t>
      </w:r>
      <w:r w:rsidRPr="00214E9E">
        <w:rPr>
          <w:rFonts w:ascii="Palatino Linotype" w:eastAsia="Palatino Linotype" w:hAnsi="Palatino Linotype" w:cs="Palatino Linotype"/>
          <w:i/>
          <w:sz w:val="22"/>
          <w:szCs w:val="22"/>
        </w:rPr>
        <w:t xml:space="preserve">Guide to Implementing the Alaska Cultural Standards for Educators.  </w:t>
      </w:r>
      <w:r w:rsidRPr="00214E9E">
        <w:rPr>
          <w:rFonts w:ascii="Palatino Linotype" w:eastAsia="Palatino Linotype" w:hAnsi="Palatino Linotype" w:cs="Palatino Linotype"/>
          <w:sz w:val="22"/>
          <w:szCs w:val="22"/>
        </w:rPr>
        <w:t>Juneau, AK: Alaska Department of Education and Early Development.</w:t>
      </w:r>
    </w:p>
    <w:p w:rsidR="00C518CE" w:rsidRPr="00214E9E" w:rsidRDefault="00C518CE" w:rsidP="00AD33D2">
      <w:pPr>
        <w:spacing w:line="240" w:lineRule="exact"/>
        <w:ind w:left="720" w:hanging="720"/>
        <w:rPr>
          <w:rFonts w:ascii="Palatino Linotype" w:eastAsia="Palatino Linotype" w:hAnsi="Palatino Linotype" w:cs="Palatino Linotype"/>
          <w:sz w:val="22"/>
          <w:szCs w:val="22"/>
          <w:u w:val="single"/>
        </w:rPr>
      </w:pPr>
    </w:p>
    <w:p w:rsidR="00270176" w:rsidRDefault="00C518CE" w:rsidP="00AD33D2">
      <w:pPr>
        <w:spacing w:line="240" w:lineRule="exact"/>
        <w:ind w:left="720" w:hanging="720"/>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 xml:space="preserve">Alaska Native Knowledge Network. (1998). </w:t>
      </w:r>
      <w:r w:rsidRPr="00214E9E">
        <w:rPr>
          <w:rFonts w:ascii="Palatino Linotype" w:eastAsia="Palatino Linotype" w:hAnsi="Palatino Linotype" w:cs="Palatino Linotype"/>
          <w:i/>
          <w:sz w:val="22"/>
          <w:szCs w:val="22"/>
        </w:rPr>
        <w:t>Alaska standards for culturally responsive schools.</w:t>
      </w:r>
      <w:r w:rsidRPr="00214E9E">
        <w:rPr>
          <w:rFonts w:ascii="Palatino Linotype" w:eastAsia="Palatino Linotype" w:hAnsi="Palatino Linotype" w:cs="Palatino Linotype"/>
          <w:sz w:val="22"/>
          <w:szCs w:val="22"/>
        </w:rPr>
        <w:t xml:space="preserve"> Fairbanks, AK: University of Alaska Press.</w:t>
      </w:r>
    </w:p>
    <w:p w:rsidR="00F5260F" w:rsidRPr="00214E9E" w:rsidRDefault="00F5260F" w:rsidP="00AD33D2">
      <w:pPr>
        <w:widowControl/>
        <w:shd w:val="clear" w:color="auto" w:fill="FFFFFF"/>
        <w:spacing w:before="100" w:beforeAutospacing="1" w:after="150" w:line="240" w:lineRule="exact"/>
        <w:ind w:left="720" w:hanging="720"/>
        <w:rPr>
          <w:rFonts w:ascii="Palatino Linotype" w:eastAsia="Arial Unicode MS" w:hAnsi="Palatino Linotype" w:cs="Arial Unicode MS"/>
          <w:sz w:val="22"/>
          <w:szCs w:val="22"/>
        </w:rPr>
      </w:pPr>
      <w:r w:rsidRPr="00214E9E">
        <w:rPr>
          <w:rFonts w:ascii="Palatino Linotype" w:hAnsi="Palatino Linotype"/>
          <w:sz w:val="22"/>
          <w:szCs w:val="22"/>
        </w:rPr>
        <w:t xml:space="preserve">International Society for Technology in Education. (2008). ISTE Standards for technology in education Practitioners. Retrieved from </w:t>
      </w:r>
      <w:hyperlink r:id="rId16" w:history="1">
        <w:r w:rsidRPr="00214E9E">
          <w:rPr>
            <w:rStyle w:val="Hyperlink"/>
            <w:rFonts w:ascii="Palatino Linotype" w:hAnsi="Palatino Linotype"/>
            <w:sz w:val="22"/>
            <w:szCs w:val="22"/>
          </w:rPr>
          <w:t>https://www.iste.org/docs/pdfs/20-14_ISTE_Standards-T_PDF.pdf</w:t>
        </w:r>
      </w:hyperlink>
      <w:r w:rsidRPr="00214E9E">
        <w:rPr>
          <w:rFonts w:ascii="Palatino Linotype" w:hAnsi="Palatino Linotype"/>
          <w:sz w:val="22"/>
          <w:szCs w:val="22"/>
        </w:rPr>
        <w:t xml:space="preserve">. </w:t>
      </w:r>
    </w:p>
    <w:p w:rsidR="00F5260F" w:rsidRPr="00214E9E" w:rsidRDefault="00F5260F" w:rsidP="00AD33D2">
      <w:pPr>
        <w:spacing w:line="240" w:lineRule="exact"/>
        <w:ind w:left="720" w:hanging="720"/>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 xml:space="preserve">State of Alaska Department of Education and Early Development. (1997). </w:t>
      </w:r>
      <w:r w:rsidRPr="00214E9E">
        <w:rPr>
          <w:rFonts w:ascii="Palatino Linotype" w:eastAsia="Palatino Linotype" w:hAnsi="Palatino Linotype" w:cs="Palatino Linotype"/>
          <w:i/>
          <w:sz w:val="22"/>
          <w:szCs w:val="22"/>
        </w:rPr>
        <w:t>Standards for Alaska teachers</w:t>
      </w:r>
      <w:r w:rsidRPr="00214E9E">
        <w:rPr>
          <w:rFonts w:ascii="Palatino Linotype" w:eastAsia="Palatino Linotype" w:hAnsi="Palatino Linotype" w:cs="Palatino Linotype"/>
          <w:sz w:val="22"/>
          <w:szCs w:val="22"/>
        </w:rPr>
        <w:t>. Juneau, AK: Author.</w:t>
      </w:r>
    </w:p>
    <w:p w:rsidR="00F5260F" w:rsidRPr="00214E9E" w:rsidRDefault="00F5260F" w:rsidP="00AD33D2">
      <w:pPr>
        <w:spacing w:line="240" w:lineRule="exact"/>
        <w:ind w:left="720" w:hanging="720"/>
        <w:rPr>
          <w:rFonts w:ascii="Palatino Linotype" w:eastAsia="Palatino Linotype" w:hAnsi="Palatino Linotype" w:cs="Palatino Linotype"/>
          <w:sz w:val="22"/>
          <w:szCs w:val="22"/>
        </w:rPr>
      </w:pPr>
    </w:p>
    <w:p w:rsidR="00F5260F" w:rsidRPr="00214E9E" w:rsidRDefault="00F5260F" w:rsidP="00AD33D2">
      <w:pPr>
        <w:spacing w:line="240" w:lineRule="exact"/>
        <w:ind w:left="720" w:hanging="720"/>
        <w:rPr>
          <w:rFonts w:ascii="Palatino Linotype" w:eastAsia="Palatino Linotype" w:hAnsi="Palatino Linotype" w:cs="Palatino Linotype"/>
          <w:sz w:val="22"/>
          <w:szCs w:val="22"/>
        </w:rPr>
      </w:pPr>
      <w:bookmarkStart w:id="7" w:name="_3dy6vkm" w:colFirst="0" w:colLast="0"/>
      <w:bookmarkEnd w:id="7"/>
      <w:r w:rsidRPr="00214E9E">
        <w:rPr>
          <w:rFonts w:ascii="Palatino Linotype" w:eastAsia="Palatino Linotype" w:hAnsi="Palatino Linotype" w:cs="Palatino Linotype"/>
          <w:sz w:val="22"/>
          <w:szCs w:val="22"/>
        </w:rPr>
        <w:t xml:space="preserve">State of Alaska Department of Education and Early Development. (2006). </w:t>
      </w:r>
      <w:r w:rsidRPr="00214E9E">
        <w:rPr>
          <w:rFonts w:ascii="Palatino Linotype" w:eastAsia="Palatino Linotype" w:hAnsi="Palatino Linotype" w:cs="Palatino Linotype"/>
          <w:i/>
          <w:sz w:val="22"/>
          <w:szCs w:val="22"/>
        </w:rPr>
        <w:t xml:space="preserve">Content standards for Alaska students. </w:t>
      </w:r>
      <w:r w:rsidRPr="00214E9E">
        <w:rPr>
          <w:rFonts w:ascii="Palatino Linotype" w:eastAsia="Palatino Linotype" w:hAnsi="Palatino Linotype" w:cs="Palatino Linotype"/>
          <w:sz w:val="22"/>
          <w:szCs w:val="22"/>
        </w:rPr>
        <w:t>Juneau, AK: Author.</w:t>
      </w:r>
    </w:p>
    <w:p w:rsidR="00F5260F" w:rsidRPr="00214E9E" w:rsidRDefault="00F5260F" w:rsidP="00AD33D2">
      <w:pPr>
        <w:spacing w:line="240" w:lineRule="exact"/>
        <w:ind w:left="720" w:hanging="720"/>
        <w:rPr>
          <w:rFonts w:ascii="Palatino Linotype" w:eastAsia="Palatino Linotype" w:hAnsi="Palatino Linotype" w:cs="Palatino Linotype"/>
          <w:sz w:val="22"/>
          <w:szCs w:val="22"/>
        </w:rPr>
      </w:pPr>
    </w:p>
    <w:p w:rsidR="00F5260F" w:rsidRPr="00214E9E" w:rsidRDefault="00F5260F" w:rsidP="00AD33D2">
      <w:pPr>
        <w:spacing w:line="240" w:lineRule="exact"/>
        <w:ind w:left="720" w:hanging="720"/>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 xml:space="preserve">State of Alaska Department of Education and Early Development. (1999). </w:t>
      </w:r>
      <w:r w:rsidRPr="00214E9E">
        <w:rPr>
          <w:rFonts w:ascii="Palatino Linotype" w:eastAsia="Palatino Linotype" w:hAnsi="Palatino Linotype" w:cs="Palatino Linotype"/>
          <w:i/>
          <w:sz w:val="22"/>
          <w:szCs w:val="22"/>
        </w:rPr>
        <w:t xml:space="preserve">Performance standards for Alaska students. </w:t>
      </w:r>
      <w:r w:rsidRPr="00214E9E">
        <w:rPr>
          <w:rFonts w:ascii="Palatino Linotype" w:eastAsia="Palatino Linotype" w:hAnsi="Palatino Linotype" w:cs="Palatino Linotype"/>
          <w:sz w:val="22"/>
          <w:szCs w:val="22"/>
        </w:rPr>
        <w:t>Juneau, AK: Author.</w:t>
      </w:r>
    </w:p>
    <w:p w:rsidR="00F5260F" w:rsidRPr="00214E9E" w:rsidRDefault="00F5260F" w:rsidP="00AD33D2">
      <w:pPr>
        <w:spacing w:line="240" w:lineRule="exact"/>
        <w:ind w:left="720" w:hanging="720"/>
        <w:rPr>
          <w:rFonts w:ascii="Palatino Linotype" w:eastAsia="Palatino Linotype" w:hAnsi="Palatino Linotype" w:cs="Palatino Linotype"/>
          <w:sz w:val="22"/>
          <w:szCs w:val="22"/>
        </w:rPr>
      </w:pP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Course Policies:</w:t>
      </w:r>
      <w:r>
        <w:rPr>
          <w:rFonts w:ascii="Palatino Linotype" w:eastAsia="Palatino Linotype" w:hAnsi="Palatino Linotype" w:cs="Palatino Linotype"/>
          <w:sz w:val="22"/>
          <w:szCs w:val="22"/>
        </w:rPr>
        <w:t xml:space="preserve"> </w:t>
      </w:r>
    </w:p>
    <w:p w:rsidR="00270176" w:rsidRDefault="00270176" w:rsidP="00AD33D2">
      <w:pPr>
        <w:spacing w:line="240" w:lineRule="exact"/>
        <w:rPr>
          <w:rFonts w:ascii="Palatino Linotype" w:eastAsia="Palatino Linotype" w:hAnsi="Palatino Linotype" w:cs="Palatino Linotype"/>
          <w:sz w:val="22"/>
          <w:szCs w:val="22"/>
        </w:rPr>
      </w:pPr>
    </w:p>
    <w:p w:rsidR="00F5260F" w:rsidRPr="00214E9E" w:rsidRDefault="00F5260F"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b/>
          <w:sz w:val="22"/>
          <w:szCs w:val="22"/>
        </w:rPr>
        <w:t>Incomplete Grades</w:t>
      </w:r>
    </w:p>
    <w:p w:rsidR="00F5260F" w:rsidRDefault="00F5260F" w:rsidP="00AD33D2">
      <w:pPr>
        <w:spacing w:line="240" w:lineRule="exact"/>
        <w:rPr>
          <w:rFonts w:ascii="Palatino Linotype" w:eastAsia="Palatino Linotype" w:hAnsi="Palatino Linotype" w:cs="Palatino Linotype"/>
          <w:sz w:val="22"/>
          <w:szCs w:val="22"/>
        </w:rPr>
      </w:pPr>
    </w:p>
    <w:p w:rsidR="00F5260F" w:rsidRPr="00214E9E" w:rsidRDefault="00F5260F"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An “I” (Incomplete) is a temporary grade.  It is used to indicate that a student has made satisfactory progress in the majority of the work in a course, but for unavoidable absences or other conditions beyond the control of the student, has not been able to complete the course.  The Incomplete Grade Contract, a signed contract form between the student and the course instructor that stipulates the assignment(s) required to finish the course, is required and must be completed and filed with PACE before an “I” grade is assigned.  Course work must be completed by a date specified in the contract, not to exceed one year.  Upon completion of the required coursework, the course instructor must submit a change of grade form accompanied by a copy of the incomplete grade contract to the PACE Office.  If coursework is not completed within one year or if the terms specified on the Incomplete Grade Contract are not met, the student may be assigned a failing grade (F or NP, depending on the grading basis of the course).  If coursework is not completed within one year and the instructor does not submit a change of grade at that time, the “I” will become a permanent grade and it will be necessary for the student to re-register to obtain credit for the course.</w:t>
      </w:r>
    </w:p>
    <w:p w:rsidR="00F5260F" w:rsidRPr="00214E9E" w:rsidRDefault="00F5260F" w:rsidP="00AD33D2">
      <w:pPr>
        <w:spacing w:line="240" w:lineRule="exact"/>
        <w:rPr>
          <w:rFonts w:ascii="Palatino Linotype" w:eastAsia="Palatino Linotype" w:hAnsi="Palatino Linotype" w:cs="Palatino Linotype"/>
          <w:sz w:val="22"/>
          <w:szCs w:val="22"/>
        </w:rPr>
      </w:pPr>
    </w:p>
    <w:p w:rsidR="00F5260F" w:rsidRPr="00214E9E" w:rsidRDefault="00F5260F"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b/>
          <w:sz w:val="22"/>
          <w:szCs w:val="22"/>
        </w:rPr>
        <w:t>ADA Policy</w:t>
      </w:r>
    </w:p>
    <w:p w:rsidR="00F5260F" w:rsidRPr="00214E9E" w:rsidRDefault="00F5260F"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 xml:space="preserve">The provision of equal opportunities for students who experience disabilities is a campus-wide responsibility and commitment. Disabilities Support Services (DSS) is the designated UAA department responsible for coordinating academic support services for students who experience disabilities.  To access support services, students must contact DSS (786-4530 or 786-4536 TTY) and provide current disability documentation that supports the requested services.  Disability support services are mandated by Section 504 of the Rehabilitation Act of 1973 and the Americans with Disabilities Act (ADA) of 1990. Additional information may be accessed at the DSS Office in </w:t>
      </w:r>
      <w:r w:rsidR="00B46DDA">
        <w:rPr>
          <w:rFonts w:ascii="Palatino Linotype" w:eastAsia="Palatino Linotype" w:hAnsi="Palatino Linotype" w:cs="Palatino Linotype"/>
          <w:sz w:val="22"/>
          <w:szCs w:val="22"/>
        </w:rPr>
        <w:t>RH 105</w:t>
      </w:r>
      <w:r w:rsidRPr="00214E9E">
        <w:rPr>
          <w:rFonts w:ascii="Palatino Linotype" w:eastAsia="Palatino Linotype" w:hAnsi="Palatino Linotype" w:cs="Palatino Linotype"/>
          <w:sz w:val="22"/>
          <w:szCs w:val="22"/>
        </w:rPr>
        <w:t xml:space="preserve"> or on-line at </w:t>
      </w:r>
      <w:hyperlink r:id="rId17">
        <w:r w:rsidRPr="00214E9E">
          <w:rPr>
            <w:rFonts w:ascii="Palatino Linotype" w:eastAsia="Palatino Linotype" w:hAnsi="Palatino Linotype" w:cs="Palatino Linotype"/>
            <w:sz w:val="22"/>
            <w:szCs w:val="22"/>
          </w:rPr>
          <w:t>www.uaa.alaska.edu/dss</w:t>
        </w:r>
      </w:hyperlink>
      <w:r w:rsidRPr="00214E9E">
        <w:rPr>
          <w:rFonts w:ascii="Palatino Linotype" w:eastAsia="Palatino Linotype" w:hAnsi="Palatino Linotype" w:cs="Palatino Linotype"/>
          <w:sz w:val="22"/>
          <w:szCs w:val="22"/>
        </w:rPr>
        <w:t>.</w:t>
      </w:r>
    </w:p>
    <w:p w:rsidR="00F5260F" w:rsidRPr="00214E9E" w:rsidRDefault="00F5260F"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 xml:space="preserve">   </w:t>
      </w:r>
    </w:p>
    <w:p w:rsidR="00F5260F" w:rsidRPr="00214E9E" w:rsidRDefault="00F5260F" w:rsidP="00AD33D2">
      <w:pPr>
        <w:pStyle w:val="Heading1"/>
        <w:spacing w:line="240" w:lineRule="exact"/>
        <w:rPr>
          <w:rFonts w:ascii="Palatino Linotype" w:eastAsia="Palatino Linotype" w:hAnsi="Palatino Linotype" w:cs="Palatino Linotype"/>
          <w:b w:val="0"/>
          <w:sz w:val="22"/>
          <w:szCs w:val="22"/>
        </w:rPr>
      </w:pPr>
      <w:r w:rsidRPr="00214E9E">
        <w:rPr>
          <w:rFonts w:ascii="Palatino Linotype" w:eastAsia="Palatino Linotype" w:hAnsi="Palatino Linotype" w:cs="Palatino Linotype"/>
          <w:sz w:val="22"/>
          <w:szCs w:val="22"/>
        </w:rPr>
        <w:t>Academic Dishonesty Policy</w:t>
      </w:r>
    </w:p>
    <w:p w:rsidR="00F5260F" w:rsidRPr="00214E9E" w:rsidRDefault="00F5260F" w:rsidP="00AD33D2">
      <w:pPr>
        <w:spacing w:line="240" w:lineRule="exact"/>
        <w:rPr>
          <w:rFonts w:ascii="Palatino Linotype" w:eastAsia="Palatino Linotype" w:hAnsi="Palatino Linotype" w:cs="Palatino Linotype"/>
          <w:sz w:val="22"/>
          <w:szCs w:val="22"/>
        </w:rPr>
      </w:pPr>
      <w:r w:rsidRPr="00214E9E">
        <w:rPr>
          <w:rFonts w:ascii="Palatino Linotype" w:eastAsia="Palatino Linotype" w:hAnsi="Palatino Linotype" w:cs="Palatino Linotype"/>
          <w:sz w:val="22"/>
          <w:szCs w:val="22"/>
        </w:rPr>
        <w:t xml:space="preserve">Academic integrity is a basic principle that requires all students to take credit only for the ideas and efforts that are their own.  Cheating plagiarism, and other forms of academic dishonesty are defined as the submission of materials in assignments, exams, or other academic work that is based on sources prohibited by the faculty member.  Academic dishonesty is defined further in the “student Code of Conduct.” In addition to any adverse academic action that may result from the academically dishonest behavior, the University specifically reserves the right to address and sanction the conduct involved through student judicial review procedures and the Academic Dispute Resolution Procedure specified in the University catalog. </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E70DD4" w:rsidP="00AD33D2">
      <w:pPr>
        <w:pStyle w:val="Heading1"/>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Professional and Ethical Behavior </w:t>
      </w:r>
    </w:p>
    <w:p w:rsidR="00270176" w:rsidRDefault="00E70DD4"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University of Alaska Anchorage </w:t>
      </w:r>
      <w:r w:rsidR="00B46DDA">
        <w:rPr>
          <w:rFonts w:ascii="Palatino Linotype" w:eastAsia="Palatino Linotype" w:hAnsi="Palatino Linotype" w:cs="Palatino Linotype"/>
          <w:sz w:val="22"/>
          <w:szCs w:val="22"/>
        </w:rPr>
        <w:t>School</w:t>
      </w:r>
      <w:r>
        <w:rPr>
          <w:rFonts w:ascii="Palatino Linotype" w:eastAsia="Palatino Linotype" w:hAnsi="Palatino Linotype" w:cs="Palatino Linotype"/>
          <w:sz w:val="22"/>
          <w:szCs w:val="22"/>
        </w:rPr>
        <w:t xml:space="preserve"> of Education students are expected to abide by the </w:t>
      </w:r>
      <w:r>
        <w:rPr>
          <w:rFonts w:ascii="Palatino Linotype" w:eastAsia="Palatino Linotype" w:hAnsi="Palatino Linotype" w:cs="Palatino Linotype"/>
          <w:sz w:val="22"/>
          <w:szCs w:val="22"/>
          <w:u w:val="single"/>
        </w:rPr>
        <w:t>State of Alaska Code of Ethics of the Education Profession</w:t>
      </w:r>
      <w:r>
        <w:rPr>
          <w:rFonts w:ascii="Palatino Linotype" w:eastAsia="Palatino Linotype" w:hAnsi="Palatino Linotype" w:cs="Palatino Linotype"/>
          <w:sz w:val="22"/>
          <w:szCs w:val="22"/>
        </w:rPr>
        <w:t xml:space="preserve"> and professional teaching standards as they concern students, the public, and the profession.  The standards, adopted by the Professional Teaching Practices Commission, govern all members of the teaching profession.  A violation of the code of ethics and professional teaching standards are grounds for revocation or suspension of teaching certification.  </w:t>
      </w:r>
    </w:p>
    <w:p w:rsidR="00270176" w:rsidRDefault="00270176" w:rsidP="00AD33D2">
      <w:pPr>
        <w:spacing w:line="240" w:lineRule="exact"/>
        <w:rPr>
          <w:rFonts w:ascii="Palatino Linotype" w:eastAsia="Palatino Linotype" w:hAnsi="Palatino Linotype" w:cs="Palatino Linotype"/>
          <w:sz w:val="22"/>
          <w:szCs w:val="22"/>
        </w:rPr>
      </w:pPr>
    </w:p>
    <w:p w:rsidR="00F5260F" w:rsidRPr="00486C16" w:rsidRDefault="00F5260F" w:rsidP="00AD33D2">
      <w:pPr>
        <w:spacing w:line="240" w:lineRule="exact"/>
        <w:rPr>
          <w:rFonts w:ascii="Palatino Linotype" w:hAnsi="Palatino Linotype"/>
          <w:b/>
        </w:rPr>
      </w:pPr>
      <w:r w:rsidRPr="00486C16">
        <w:rPr>
          <w:rFonts w:ascii="Palatino Linotype" w:hAnsi="Palatino Linotype"/>
          <w:b/>
        </w:rPr>
        <w:t>Non-Discrimination Policy</w:t>
      </w:r>
    </w:p>
    <w:p w:rsidR="00F5260F" w:rsidRPr="00F5260F" w:rsidRDefault="00F5260F" w:rsidP="00AD33D2">
      <w:pPr>
        <w:spacing w:line="240" w:lineRule="exact"/>
        <w:rPr>
          <w:rFonts w:ascii="Palatino Linotype" w:hAnsi="Palatino Linotype"/>
        </w:rPr>
      </w:pPr>
      <w:r w:rsidRPr="00486C16">
        <w:rPr>
          <w:rFonts w:ascii="Palatino Linotype" w:hAnsi="Palatino Linotype"/>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 www.alaska.edu/nondiscrimination.</w:t>
      </w:r>
    </w:p>
    <w:p w:rsidR="00F5260F" w:rsidRDefault="00F5260F" w:rsidP="00AD33D2">
      <w:pPr>
        <w:spacing w:line="240" w:lineRule="exact"/>
        <w:rPr>
          <w:rFonts w:ascii="Palatino Linotype" w:eastAsia="Palatino Linotype" w:hAnsi="Palatino Linotype" w:cs="Palatino Linotype"/>
          <w:sz w:val="22"/>
          <w:szCs w:val="22"/>
        </w:rPr>
      </w:pPr>
    </w:p>
    <w:p w:rsidR="00270176" w:rsidRDefault="00E70DD4" w:rsidP="00AD33D2">
      <w:pPr>
        <w:pStyle w:val="Heading1"/>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Technology Integration</w:t>
      </w:r>
    </w:p>
    <w:p w:rsidR="00270176" w:rsidRDefault="00B46DDA" w:rsidP="00AD33D2">
      <w:pPr>
        <w:spacing w:line="240" w:lineRule="exac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University of Alaska Anchorage School</w:t>
      </w:r>
      <w:r w:rsidR="00E70DD4">
        <w:rPr>
          <w:rFonts w:ascii="Palatino Linotype" w:eastAsia="Palatino Linotype" w:hAnsi="Palatino Linotype" w:cs="Palatino Linotype"/>
          <w:sz w:val="22"/>
          <w:szCs w:val="22"/>
        </w:rPr>
        <w:t xml:space="preserve"> of Education students are expected to (a) demonstrate sound understanding of technology operations and concepts; (b) plan and design effective learning environments and experiences supported by technology; (c) implement curriculum plans that include technology applications in methods and strategies to maximize student learning; (d) facilitate a variety of effective assessment and evaluation strategies; (e) use technology to enhance productivity and professional practice; and (f) understand the social, ethical, and human issues surrounding use of technology in PreK-12 schools and apply those principles in practice. </w:t>
      </w:r>
    </w:p>
    <w:p w:rsidR="00270176" w:rsidRDefault="00270176" w:rsidP="00AD33D2">
      <w:pPr>
        <w:spacing w:line="240" w:lineRule="exact"/>
        <w:rPr>
          <w:rFonts w:ascii="Palatino Linotype" w:eastAsia="Palatino Linotype" w:hAnsi="Palatino Linotype" w:cs="Palatino Linotype"/>
          <w:sz w:val="22"/>
          <w:szCs w:val="22"/>
        </w:rPr>
      </w:pPr>
    </w:p>
    <w:p w:rsidR="00270176" w:rsidRDefault="00270176" w:rsidP="00AD33D2">
      <w:pPr>
        <w:pStyle w:val="Heading1"/>
        <w:spacing w:line="240" w:lineRule="exact"/>
        <w:rPr>
          <w:rFonts w:ascii="Palatino Linotype" w:eastAsia="Palatino Linotype" w:hAnsi="Palatino Linotype" w:cs="Palatino Linotype"/>
          <w:sz w:val="22"/>
          <w:szCs w:val="22"/>
        </w:rPr>
      </w:pPr>
    </w:p>
    <w:sectPr w:rsidR="00270176">
      <w:headerReference w:type="default" r:id="rId18"/>
      <w:footerReference w:type="default" r:id="rId19"/>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CE" w:rsidRDefault="00E70DD4">
      <w:r>
        <w:separator/>
      </w:r>
    </w:p>
  </w:endnote>
  <w:endnote w:type="continuationSeparator" w:id="0">
    <w:p w:rsidR="002048CE" w:rsidRDefault="00E7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76" w:rsidRDefault="00E70DD4">
    <w:pPr>
      <w:tabs>
        <w:tab w:val="center" w:pos="4320"/>
        <w:tab w:val="right" w:pos="8640"/>
      </w:tabs>
      <w:jc w:val="center"/>
      <w:rPr>
        <w:sz w:val="20"/>
        <w:szCs w:val="20"/>
      </w:rPr>
    </w:pPr>
    <w:r>
      <w:fldChar w:fldCharType="begin"/>
    </w:r>
    <w:r>
      <w:instrText>PAGE</w:instrText>
    </w:r>
    <w:r>
      <w:fldChar w:fldCharType="separate"/>
    </w:r>
    <w:r w:rsidR="007C3D9F">
      <w:rPr>
        <w:noProof/>
      </w:rPr>
      <w:t>6</w:t>
    </w:r>
    <w:r>
      <w:fldChar w:fldCharType="end"/>
    </w:r>
  </w:p>
  <w:p w:rsidR="00270176" w:rsidRDefault="00E70DD4">
    <w:pPr>
      <w:tabs>
        <w:tab w:val="center" w:pos="4320"/>
        <w:tab w:val="right" w:pos="8640"/>
      </w:tabs>
      <w:spacing w:after="648"/>
      <w:rPr>
        <w:rFonts w:ascii="Palatino Linotype" w:eastAsia="Palatino Linotype" w:hAnsi="Palatino Linotype" w:cs="Palatino Linotype"/>
        <w:sz w:val="16"/>
        <w:szCs w:val="16"/>
      </w:rPr>
    </w:pPr>
    <w:r>
      <w:tab/>
    </w:r>
    <w:r>
      <w:tab/>
    </w:r>
    <w:r>
      <w:rPr>
        <w:rFonts w:ascii="Palatino Linotype" w:eastAsia="Palatino Linotype" w:hAnsi="Palatino Linotype" w:cs="Palatino Linotype"/>
        <w:sz w:val="16"/>
        <w:szCs w:val="16"/>
      </w:rPr>
      <w:t>Guide revised 7/14/2013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CE" w:rsidRDefault="00E70DD4">
      <w:r>
        <w:separator/>
      </w:r>
    </w:p>
  </w:footnote>
  <w:footnote w:type="continuationSeparator" w:id="0">
    <w:p w:rsidR="002048CE" w:rsidRDefault="00E7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176" w:rsidRDefault="00E70DD4">
    <w:pPr>
      <w:tabs>
        <w:tab w:val="center" w:pos="4320"/>
        <w:tab w:val="right" w:pos="8640"/>
      </w:tabs>
      <w:spacing w:before="648"/>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70E"/>
    <w:multiLevelType w:val="hybridMultilevel"/>
    <w:tmpl w:val="C3E26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A343FF"/>
    <w:multiLevelType w:val="multilevel"/>
    <w:tmpl w:val="9736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B7841"/>
    <w:multiLevelType w:val="hybridMultilevel"/>
    <w:tmpl w:val="882ED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D5431A"/>
    <w:multiLevelType w:val="hybridMultilevel"/>
    <w:tmpl w:val="F3FC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013C5"/>
    <w:multiLevelType w:val="hybridMultilevel"/>
    <w:tmpl w:val="B2723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6A3897"/>
    <w:multiLevelType w:val="hybridMultilevel"/>
    <w:tmpl w:val="8280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64FEB"/>
    <w:multiLevelType w:val="multilevel"/>
    <w:tmpl w:val="48007CB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59EC766C"/>
    <w:multiLevelType w:val="hybridMultilevel"/>
    <w:tmpl w:val="D1322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3A346B"/>
    <w:multiLevelType w:val="hybridMultilevel"/>
    <w:tmpl w:val="606ED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7"/>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76"/>
    <w:rsid w:val="00002DAB"/>
    <w:rsid w:val="00090DB4"/>
    <w:rsid w:val="001172BE"/>
    <w:rsid w:val="00130F88"/>
    <w:rsid w:val="002048CE"/>
    <w:rsid w:val="00270176"/>
    <w:rsid w:val="002E2B61"/>
    <w:rsid w:val="003500FA"/>
    <w:rsid w:val="0063047B"/>
    <w:rsid w:val="00650624"/>
    <w:rsid w:val="006A6F5B"/>
    <w:rsid w:val="007C3D9F"/>
    <w:rsid w:val="00832A6F"/>
    <w:rsid w:val="008B2442"/>
    <w:rsid w:val="00915FF5"/>
    <w:rsid w:val="00AD33D2"/>
    <w:rsid w:val="00B46DDA"/>
    <w:rsid w:val="00B7544F"/>
    <w:rsid w:val="00C518CE"/>
    <w:rsid w:val="00D51BEE"/>
    <w:rsid w:val="00DF12CA"/>
    <w:rsid w:val="00E70DD4"/>
    <w:rsid w:val="00EE2093"/>
    <w:rsid w:val="00F5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256B"/>
  <w15:docId w15:val="{CE56498D-8FF6-4654-A91D-B5FB9202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tabs>
        <w:tab w:val="left" w:pos="204"/>
      </w:tabs>
      <w:jc w:val="cente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jc w:val="center"/>
      <w:outlineLvl w:val="3"/>
    </w:pPr>
    <w:rPr>
      <w:rFonts w:ascii="Comic Sans MS" w:eastAsia="Comic Sans MS" w:hAnsi="Comic Sans MS" w:cs="Comic Sans MS"/>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99"/>
    <w:rsid w:val="00B7544F"/>
    <w:pPr>
      <w:widowControl/>
    </w:pPr>
    <w:rPr>
      <w:rFonts w:eastAsia="Times New Roman" w:cs="Times New Roman"/>
      <w:b/>
      <w:color w:val="auto"/>
      <w:szCs w:val="20"/>
    </w:rPr>
  </w:style>
  <w:style w:type="character" w:customStyle="1" w:styleId="BodyTextChar">
    <w:name w:val="Body Text Char"/>
    <w:basedOn w:val="DefaultParagraphFont"/>
    <w:link w:val="BodyText"/>
    <w:uiPriority w:val="99"/>
    <w:rsid w:val="00B7544F"/>
    <w:rPr>
      <w:rFonts w:eastAsia="Times New Roman" w:cs="Times New Roman"/>
      <w:b/>
      <w:color w:val="auto"/>
      <w:szCs w:val="20"/>
    </w:rPr>
  </w:style>
  <w:style w:type="character" w:styleId="Hyperlink">
    <w:name w:val="Hyperlink"/>
    <w:basedOn w:val="DefaultParagraphFont"/>
    <w:uiPriority w:val="99"/>
    <w:unhideWhenUsed/>
    <w:rsid w:val="00C518CE"/>
    <w:rPr>
      <w:color w:val="0563C1" w:themeColor="hyperlink"/>
      <w:u w:val="single"/>
    </w:rPr>
  </w:style>
  <w:style w:type="paragraph" w:styleId="NormalWeb">
    <w:name w:val="Normal (Web)"/>
    <w:basedOn w:val="Normal"/>
    <w:rsid w:val="00C518CE"/>
    <w:pPr>
      <w:widowControl/>
      <w:spacing w:before="100" w:beforeAutospacing="1" w:after="100" w:afterAutospacing="1"/>
    </w:pPr>
    <w:rPr>
      <w:rFonts w:eastAsia="Times New Roman"/>
      <w:color w:val="auto"/>
    </w:rPr>
  </w:style>
  <w:style w:type="paragraph" w:styleId="EnvelopeReturn">
    <w:name w:val="envelope return"/>
    <w:basedOn w:val="Normal"/>
    <w:uiPriority w:val="99"/>
    <w:rsid w:val="00C518CE"/>
    <w:pPr>
      <w:widowControl/>
    </w:pPr>
    <w:rPr>
      <w:rFonts w:eastAsia="Times New Roman" w:cs="Times New Roman"/>
      <w:color w:val="auto"/>
      <w:sz w:val="20"/>
      <w:szCs w:val="20"/>
    </w:rPr>
  </w:style>
  <w:style w:type="paragraph" w:styleId="ListParagraph">
    <w:name w:val="List Paragraph"/>
    <w:basedOn w:val="Normal"/>
    <w:uiPriority w:val="34"/>
    <w:qFormat/>
    <w:rsid w:val="00C518CE"/>
    <w:pPr>
      <w:widowControl/>
      <w:ind w:left="720"/>
      <w:contextualSpacing/>
    </w:pPr>
    <w:rPr>
      <w:rFonts w:ascii="Times New Roman" w:eastAsia="Times New Roman" w:hAnsi="Times New Roman" w:cs="Times New Roman"/>
      <w:color w:val="auto"/>
    </w:rPr>
  </w:style>
  <w:style w:type="paragraph" w:customStyle="1" w:styleId="Default">
    <w:name w:val="Default"/>
    <w:rsid w:val="00C518CE"/>
    <w:pPr>
      <w:widowControl/>
      <w:spacing w:line="240" w:lineRule="atLeast"/>
    </w:pPr>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4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ingforward.org/standards-for-professional-learning" TargetMode="External"/><Relationship Id="rId13" Type="http://schemas.openxmlformats.org/officeDocument/2006/relationships/hyperlink" Target="http://practices.learningaccelerator.org/topics/real-time-data-u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ed.state.ak.us/standards/pdf/teacher.pdf" TargetMode="External"/><Relationship Id="rId12" Type="http://schemas.openxmlformats.org/officeDocument/2006/relationships/hyperlink" Target="http://redbirdlearning.com/wp-content/uploads/2015/02/Redbird-BL-Roadmap-2014.pdf" TargetMode="External"/><Relationship Id="rId17" Type="http://schemas.openxmlformats.org/officeDocument/2006/relationships/hyperlink" Target="http://www.uaa.alaska.edu/dss" TargetMode="External"/><Relationship Id="rId2" Type="http://schemas.openxmlformats.org/officeDocument/2006/relationships/styles" Target="styles.xml"/><Relationship Id="rId16" Type="http://schemas.openxmlformats.org/officeDocument/2006/relationships/hyperlink" Target="https://www.iste.org/docs/pdfs/20-14_ISTE_Standards-T_PDF.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ingaccelerator.org/media/e9a8d34d/iNACOL-Blended-Learning-Teacher-Competency-Framework%20(1).pdf" TargetMode="External"/><Relationship Id="rId5" Type="http://schemas.openxmlformats.org/officeDocument/2006/relationships/footnotes" Target="footnotes.xml"/><Relationship Id="rId15" Type="http://schemas.openxmlformats.org/officeDocument/2006/relationships/hyperlink" Target="http://www.teachontheedge.com/2017/02/wired-for-blended-learning-success-in.html" TargetMode="External"/><Relationship Id="rId10" Type="http://schemas.openxmlformats.org/officeDocument/2006/relationships/hyperlink" Target="https://www.blendedlearning.org/mode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signingoutcomes.com/" TargetMode="External"/><Relationship Id="rId14" Type="http://schemas.openxmlformats.org/officeDocument/2006/relationships/hyperlink" Target="http://www.teachers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 Kempker</dc:creator>
  <cp:lastModifiedBy>Amanda Adams</cp:lastModifiedBy>
  <cp:revision>3</cp:revision>
  <dcterms:created xsi:type="dcterms:W3CDTF">2018-09-28T00:21:00Z</dcterms:created>
  <dcterms:modified xsi:type="dcterms:W3CDTF">2018-09-28T00:22:00Z</dcterms:modified>
</cp:coreProperties>
</file>