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610"/>
        <w:gridCol w:w="1943"/>
        <w:gridCol w:w="4352"/>
      </w:tblGrid>
      <w:tr w:rsidR="002A689B" w:rsidTr="003C571C">
        <w:tc>
          <w:tcPr>
            <w:tcW w:w="14390" w:type="dxa"/>
            <w:gridSpan w:val="4"/>
            <w:shd w:val="clear" w:color="auto" w:fill="D9D9D9" w:themeFill="background1" w:themeFillShade="D9"/>
          </w:tcPr>
          <w:p w:rsidR="002A689B" w:rsidRDefault="008F27C2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District Goal: </w:t>
            </w:r>
            <w:r w:rsidRPr="008F27C2">
              <w:rPr>
                <w:sz w:val="20"/>
                <w:szCs w:val="20"/>
              </w:rPr>
              <w:t>(What district goal does your site goal support?)</w:t>
            </w:r>
          </w:p>
          <w:p w:rsidR="00B6551F" w:rsidRPr="008F27C2" w:rsidRDefault="002E0D39" w:rsidP="00093353">
            <w:pPr>
              <w:rPr>
                <w:sz w:val="24"/>
                <w:szCs w:val="24"/>
              </w:rPr>
            </w:pPr>
            <w:hyperlink r:id="rId7" w:anchor="objective/edit/id/215499" w:history="1">
              <w:r w:rsidR="00542CA5">
                <w:rPr>
                  <w:rStyle w:val="text1"/>
                  <w:rFonts w:ascii="Arial" w:hAnsi="Arial" w:cs="Arial"/>
                  <w:u w:val="single"/>
                </w:rPr>
                <w:t>Deliver relevant, rigorous, standards-based curriculum in conjunction with alternative pathways and a flexible approach to ensure that every KPBSD student stays engaged, reaches high levels of achievement and graduates.</w:t>
              </w:r>
            </w:hyperlink>
          </w:p>
        </w:tc>
      </w:tr>
      <w:tr w:rsidR="00B52F5F" w:rsidTr="003C571C">
        <w:tc>
          <w:tcPr>
            <w:tcW w:w="14390" w:type="dxa"/>
            <w:gridSpan w:val="4"/>
            <w:shd w:val="clear" w:color="auto" w:fill="D9D9D9" w:themeFill="background1" w:themeFillShade="D9"/>
          </w:tcPr>
          <w:p w:rsidR="00696051" w:rsidRPr="002A689B" w:rsidRDefault="00B52F5F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Reality:  </w:t>
            </w:r>
            <w:r w:rsidR="008F27C2" w:rsidRPr="008F27C2">
              <w:rPr>
                <w:sz w:val="20"/>
                <w:szCs w:val="20"/>
              </w:rPr>
              <w:t>(</w:t>
            </w:r>
            <w:r w:rsidR="008F27C2">
              <w:rPr>
                <w:sz w:val="20"/>
                <w:szCs w:val="20"/>
              </w:rPr>
              <w:t xml:space="preserve">Include </w:t>
            </w:r>
            <w:r w:rsidR="0053753B">
              <w:rPr>
                <w:sz w:val="20"/>
                <w:szCs w:val="20"/>
              </w:rPr>
              <w:t xml:space="preserve">your </w:t>
            </w:r>
            <w:r w:rsidR="008F27C2">
              <w:rPr>
                <w:sz w:val="20"/>
                <w:szCs w:val="20"/>
              </w:rPr>
              <w:t>starting data or baseline information here.</w:t>
            </w:r>
            <w:r w:rsidR="008F27C2" w:rsidRPr="008F27C2">
              <w:rPr>
                <w:sz w:val="20"/>
                <w:szCs w:val="20"/>
              </w:rPr>
              <w:t>)</w:t>
            </w:r>
          </w:p>
          <w:p w:rsidR="00721745" w:rsidRDefault="00556CB6" w:rsidP="00093353">
            <w:pPr>
              <w:tabs>
                <w:tab w:val="left" w:pos="1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previous three year data </w:t>
            </w:r>
            <w:r w:rsidR="000E19E1">
              <w:rPr>
                <w:sz w:val="24"/>
                <w:szCs w:val="24"/>
              </w:rPr>
              <w:t>trend is as follows (currently do not have 2014-15 data):</w:t>
            </w:r>
          </w:p>
          <w:p w:rsidR="000E19E1" w:rsidRDefault="000E19E1" w:rsidP="00093353">
            <w:pPr>
              <w:tabs>
                <w:tab w:val="left" w:pos="1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2011-12: 27.5%; 2012-13: 44%; 2013-14: 46.9%</w:t>
            </w:r>
          </w:p>
          <w:p w:rsidR="000E19E1" w:rsidRPr="008F27C2" w:rsidRDefault="000E19E1" w:rsidP="00093353">
            <w:pPr>
              <w:tabs>
                <w:tab w:val="left" w:pos="1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three year average is: 39.5%</w:t>
            </w:r>
          </w:p>
        </w:tc>
      </w:tr>
      <w:tr w:rsidR="00B52F5F" w:rsidTr="003C571C">
        <w:tc>
          <w:tcPr>
            <w:tcW w:w="14390" w:type="dxa"/>
            <w:gridSpan w:val="4"/>
            <w:shd w:val="clear" w:color="auto" w:fill="D9D9D9" w:themeFill="background1" w:themeFillShade="D9"/>
          </w:tcPr>
          <w:p w:rsidR="00B52F5F" w:rsidRPr="008F27C2" w:rsidRDefault="008F27C2" w:rsidP="006960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SMART Goal</w:t>
            </w:r>
            <w:r w:rsidR="00B52F5F">
              <w:rPr>
                <w:sz w:val="28"/>
                <w:szCs w:val="28"/>
              </w:rPr>
              <w:t xml:space="preserve">: </w:t>
            </w:r>
          </w:p>
          <w:p w:rsidR="00B6551F" w:rsidRPr="008F27C2" w:rsidRDefault="00542CA5" w:rsidP="000E1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end of the 2015-16 school year, </w:t>
            </w:r>
            <w:r w:rsidR="000E19E1">
              <w:rPr>
                <w:sz w:val="24"/>
                <w:szCs w:val="24"/>
              </w:rPr>
              <w:t>the number of seniors qualifying for the APS will increase by 10%.</w:t>
            </w:r>
          </w:p>
        </w:tc>
      </w:tr>
      <w:tr w:rsidR="00B52F5F" w:rsidTr="003C571C">
        <w:tc>
          <w:tcPr>
            <w:tcW w:w="5485" w:type="dxa"/>
          </w:tcPr>
          <w:p w:rsidR="00B52F5F" w:rsidRPr="00B262B2" w:rsidRDefault="008F27C2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Action steps should be listed in this column.  Include: professional development, ongoing communication with stakeholders, progress monitoring, and mid-year adjustments.</w:t>
            </w:r>
          </w:p>
        </w:tc>
        <w:tc>
          <w:tcPr>
            <w:tcW w:w="2610" w:type="dxa"/>
          </w:tcPr>
          <w:p w:rsidR="00B52F5F" w:rsidRPr="00B262B2" w:rsidRDefault="008F27C2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Who is responsible for lead</w:t>
            </w:r>
            <w:r w:rsidR="00B262B2">
              <w:rPr>
                <w:b/>
                <w:sz w:val="20"/>
              </w:rPr>
              <w:t>ing or coordinating this action step?</w:t>
            </w:r>
          </w:p>
        </w:tc>
        <w:tc>
          <w:tcPr>
            <w:tcW w:w="1943" w:type="dxa"/>
          </w:tcPr>
          <w:p w:rsidR="00B52F5F" w:rsidRPr="00B262B2" w:rsidRDefault="00B52F5F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Timeline</w:t>
            </w:r>
            <w:r w:rsidR="008F27C2" w:rsidRPr="00B262B2">
              <w:rPr>
                <w:b/>
                <w:sz w:val="20"/>
              </w:rPr>
              <w:t xml:space="preserve"> or deadline</w:t>
            </w:r>
          </w:p>
        </w:tc>
        <w:tc>
          <w:tcPr>
            <w:tcW w:w="4352" w:type="dxa"/>
          </w:tcPr>
          <w:p w:rsidR="00B52F5F" w:rsidRPr="00B262B2" w:rsidRDefault="008F27C2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What will be the evidence the action step occurred, the data indicating progress, or the indicator of success?</w:t>
            </w:r>
          </w:p>
        </w:tc>
      </w:tr>
      <w:tr w:rsidR="00FC0548" w:rsidTr="003C571C">
        <w:tc>
          <w:tcPr>
            <w:tcW w:w="5485" w:type="dxa"/>
          </w:tcPr>
          <w:p w:rsidR="003C571C" w:rsidRDefault="00F86549" w:rsidP="00BD4825">
            <w:pPr>
              <w:jc w:val="center"/>
            </w:pPr>
            <w:r>
              <w:t>Reconfigure Bulldog Block (5</w:t>
            </w:r>
            <w:r w:rsidRPr="00F86549">
              <w:rPr>
                <w:vertAlign w:val="superscript"/>
              </w:rPr>
              <w:t>th</w:t>
            </w:r>
            <w:r>
              <w:t xml:space="preserve"> period class) to develop an advisory time that focuses on monitoring Power School APS and graduation plan progress</w:t>
            </w:r>
          </w:p>
        </w:tc>
        <w:tc>
          <w:tcPr>
            <w:tcW w:w="2610" w:type="dxa"/>
          </w:tcPr>
          <w:p w:rsidR="00FC0548" w:rsidRDefault="00F86549" w:rsidP="00E33F8B">
            <w:r>
              <w:t>Counseling; advisory teachers</w:t>
            </w:r>
          </w:p>
        </w:tc>
        <w:tc>
          <w:tcPr>
            <w:tcW w:w="1943" w:type="dxa"/>
          </w:tcPr>
          <w:p w:rsidR="00FC0548" w:rsidRDefault="00F86549" w:rsidP="00E33F8B">
            <w:r>
              <w:t>Advisory time will be set up by the end of quarter 1</w:t>
            </w:r>
          </w:p>
        </w:tc>
        <w:tc>
          <w:tcPr>
            <w:tcW w:w="4352" w:type="dxa"/>
          </w:tcPr>
          <w:p w:rsidR="00FC0548" w:rsidRDefault="00F86549">
            <w:r>
              <w:t>Power School frequency usage by parents and students will increase (evidence by PS statistics)</w:t>
            </w:r>
          </w:p>
        </w:tc>
      </w:tr>
      <w:tr w:rsidR="00044DFB" w:rsidTr="003C571C">
        <w:tc>
          <w:tcPr>
            <w:tcW w:w="5485" w:type="dxa"/>
          </w:tcPr>
          <w:p w:rsidR="003C571C" w:rsidRDefault="00F86549" w:rsidP="00B52F5F">
            <w:r>
              <w:t>APS and Graduation Plan checklist will be handed out with schedules during P/T Conferences in the fall and spring; checklists that are not picked up will be mailed home.</w:t>
            </w:r>
          </w:p>
        </w:tc>
        <w:tc>
          <w:tcPr>
            <w:tcW w:w="2610" w:type="dxa"/>
          </w:tcPr>
          <w:p w:rsidR="00044DFB" w:rsidRDefault="00F86549">
            <w:r>
              <w:t>Counseling</w:t>
            </w:r>
          </w:p>
        </w:tc>
        <w:tc>
          <w:tcPr>
            <w:tcW w:w="1943" w:type="dxa"/>
          </w:tcPr>
          <w:p w:rsidR="00044DFB" w:rsidRDefault="00F86549">
            <w:r>
              <w:t>Fall and Spring P/T Conferences</w:t>
            </w:r>
          </w:p>
        </w:tc>
        <w:tc>
          <w:tcPr>
            <w:tcW w:w="4352" w:type="dxa"/>
          </w:tcPr>
          <w:p w:rsidR="00044DFB" w:rsidRDefault="00F86549">
            <w:r>
              <w:t>Checklists handed out to parents/guardians</w:t>
            </w:r>
          </w:p>
          <w:p w:rsidR="0023378A" w:rsidRDefault="0023378A"/>
        </w:tc>
      </w:tr>
      <w:tr w:rsidR="00FC0548" w:rsidTr="003C571C">
        <w:tc>
          <w:tcPr>
            <w:tcW w:w="5485" w:type="dxa"/>
          </w:tcPr>
          <w:p w:rsidR="003C571C" w:rsidRDefault="00F86549" w:rsidP="00E33F8B">
            <w:r>
              <w:t>College and Career Guide, in conjunction with counseling and LA Teachers, will continue to focus on APS eligibility for seniors and under classmen.</w:t>
            </w:r>
          </w:p>
        </w:tc>
        <w:tc>
          <w:tcPr>
            <w:tcW w:w="2610" w:type="dxa"/>
          </w:tcPr>
          <w:p w:rsidR="00FC0548" w:rsidRDefault="00F86549">
            <w:r>
              <w:t>Jordan Brown; counseling; LA Teachers</w:t>
            </w:r>
          </w:p>
        </w:tc>
        <w:tc>
          <w:tcPr>
            <w:tcW w:w="1943" w:type="dxa"/>
          </w:tcPr>
          <w:p w:rsidR="00FC0548" w:rsidRDefault="00A1240C">
            <w:r>
              <w:t>Ongoing throughout school year</w:t>
            </w:r>
          </w:p>
        </w:tc>
        <w:tc>
          <w:tcPr>
            <w:tcW w:w="4352" w:type="dxa"/>
          </w:tcPr>
          <w:p w:rsidR="00FC0548" w:rsidRDefault="00A1240C">
            <w:r>
              <w:t>Data collected by College and Career Guide; bulldog packet completion</w:t>
            </w:r>
          </w:p>
        </w:tc>
      </w:tr>
      <w:tr w:rsidR="00FC0548" w:rsidTr="003C571C">
        <w:tc>
          <w:tcPr>
            <w:tcW w:w="5485" w:type="dxa"/>
          </w:tcPr>
          <w:p w:rsidR="003C571C" w:rsidRDefault="003C571C" w:rsidP="00E33F8B"/>
        </w:tc>
        <w:tc>
          <w:tcPr>
            <w:tcW w:w="2610" w:type="dxa"/>
          </w:tcPr>
          <w:p w:rsidR="00FC0548" w:rsidRDefault="00FC0548"/>
        </w:tc>
        <w:tc>
          <w:tcPr>
            <w:tcW w:w="1943" w:type="dxa"/>
          </w:tcPr>
          <w:p w:rsidR="00FC0548" w:rsidRDefault="00FC0548"/>
        </w:tc>
        <w:tc>
          <w:tcPr>
            <w:tcW w:w="4352" w:type="dxa"/>
          </w:tcPr>
          <w:p w:rsidR="00FC0548" w:rsidRDefault="00FC0548" w:rsidP="00782FAC"/>
        </w:tc>
      </w:tr>
      <w:tr w:rsidR="007846EE" w:rsidTr="003C571C">
        <w:tc>
          <w:tcPr>
            <w:tcW w:w="5485" w:type="dxa"/>
          </w:tcPr>
          <w:p w:rsidR="003C571C" w:rsidRDefault="003C571C" w:rsidP="00B52F5F">
            <w:bookmarkStart w:id="0" w:name="_GoBack"/>
            <w:bookmarkEnd w:id="0"/>
          </w:p>
        </w:tc>
        <w:tc>
          <w:tcPr>
            <w:tcW w:w="2610" w:type="dxa"/>
          </w:tcPr>
          <w:p w:rsidR="007846EE" w:rsidRDefault="007846EE"/>
        </w:tc>
        <w:tc>
          <w:tcPr>
            <w:tcW w:w="1943" w:type="dxa"/>
          </w:tcPr>
          <w:p w:rsidR="007846EE" w:rsidRDefault="007846EE"/>
        </w:tc>
        <w:tc>
          <w:tcPr>
            <w:tcW w:w="4352" w:type="dxa"/>
          </w:tcPr>
          <w:p w:rsidR="007846EE" w:rsidRDefault="007846EE"/>
        </w:tc>
      </w:tr>
      <w:tr w:rsidR="00FC0548" w:rsidTr="003C571C">
        <w:tc>
          <w:tcPr>
            <w:tcW w:w="5485" w:type="dxa"/>
          </w:tcPr>
          <w:p w:rsidR="003C571C" w:rsidRDefault="003C571C" w:rsidP="00B52F5F"/>
        </w:tc>
        <w:tc>
          <w:tcPr>
            <w:tcW w:w="2610" w:type="dxa"/>
          </w:tcPr>
          <w:p w:rsidR="00FC0548" w:rsidRDefault="00FC0548"/>
        </w:tc>
        <w:tc>
          <w:tcPr>
            <w:tcW w:w="1943" w:type="dxa"/>
          </w:tcPr>
          <w:p w:rsidR="00FC0548" w:rsidRDefault="00FC0548"/>
        </w:tc>
        <w:tc>
          <w:tcPr>
            <w:tcW w:w="4352" w:type="dxa"/>
          </w:tcPr>
          <w:p w:rsidR="00FC0548" w:rsidRDefault="00FC0548"/>
        </w:tc>
      </w:tr>
      <w:tr w:rsidR="00641467" w:rsidTr="003C571C">
        <w:tc>
          <w:tcPr>
            <w:tcW w:w="5485" w:type="dxa"/>
          </w:tcPr>
          <w:p w:rsidR="003C571C" w:rsidRDefault="003C571C" w:rsidP="00B52F5F"/>
        </w:tc>
        <w:tc>
          <w:tcPr>
            <w:tcW w:w="2610" w:type="dxa"/>
          </w:tcPr>
          <w:p w:rsidR="00641467" w:rsidRDefault="00641467"/>
        </w:tc>
        <w:tc>
          <w:tcPr>
            <w:tcW w:w="1943" w:type="dxa"/>
          </w:tcPr>
          <w:p w:rsidR="00641467" w:rsidRDefault="00641467"/>
        </w:tc>
        <w:tc>
          <w:tcPr>
            <w:tcW w:w="4352" w:type="dxa"/>
          </w:tcPr>
          <w:p w:rsidR="00641467" w:rsidRDefault="00641467"/>
        </w:tc>
      </w:tr>
      <w:tr w:rsidR="00820A66" w:rsidTr="003C571C">
        <w:tc>
          <w:tcPr>
            <w:tcW w:w="5485" w:type="dxa"/>
          </w:tcPr>
          <w:p w:rsidR="00D55CA9" w:rsidRDefault="00D55CA9" w:rsidP="00E33F8B"/>
        </w:tc>
        <w:tc>
          <w:tcPr>
            <w:tcW w:w="2610" w:type="dxa"/>
          </w:tcPr>
          <w:p w:rsidR="00820A66" w:rsidRDefault="00820A66" w:rsidP="00820A66"/>
        </w:tc>
        <w:tc>
          <w:tcPr>
            <w:tcW w:w="1943" w:type="dxa"/>
          </w:tcPr>
          <w:p w:rsidR="00820A66" w:rsidRDefault="00820A66"/>
        </w:tc>
        <w:tc>
          <w:tcPr>
            <w:tcW w:w="4352" w:type="dxa"/>
          </w:tcPr>
          <w:p w:rsidR="00820A66" w:rsidRDefault="00820A66"/>
        </w:tc>
      </w:tr>
    </w:tbl>
    <w:p w:rsidR="0084087C" w:rsidRDefault="0084087C" w:rsidP="0053753B"/>
    <w:sectPr w:rsidR="0084087C" w:rsidSect="002A689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1F" w:rsidRDefault="00B6551F" w:rsidP="002A689B">
      <w:pPr>
        <w:spacing w:after="0" w:line="240" w:lineRule="auto"/>
      </w:pPr>
      <w:r>
        <w:separator/>
      </w:r>
    </w:p>
  </w:endnote>
  <w:end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5B" w:rsidRDefault="0099375B">
    <w:pPr>
      <w:pStyle w:val="Footer"/>
    </w:pPr>
    <w:r>
      <w:t>SY15-16</w:t>
    </w:r>
  </w:p>
  <w:p w:rsidR="0099375B" w:rsidRDefault="0099375B">
    <w:pPr>
      <w:pStyle w:val="Footer"/>
    </w:pPr>
    <w:r>
      <w:t>School Name:</w:t>
    </w:r>
  </w:p>
  <w:p w:rsidR="0099375B" w:rsidRDefault="00993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1F" w:rsidRDefault="00B6551F" w:rsidP="002A689B">
      <w:pPr>
        <w:spacing w:after="0" w:line="240" w:lineRule="auto"/>
      </w:pPr>
      <w:r>
        <w:separator/>
      </w:r>
    </w:p>
  </w:footnote>
  <w:foot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99305BDB0A44A096378D9ECD5E7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</w:p>
    </w:sdtContent>
  </w:sdt>
  <w:p w:rsidR="00B6551F" w:rsidRDefault="00B65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B"/>
    <w:rsid w:val="00003041"/>
    <w:rsid w:val="00003738"/>
    <w:rsid w:val="00007899"/>
    <w:rsid w:val="000102E3"/>
    <w:rsid w:val="00011C5D"/>
    <w:rsid w:val="00013C80"/>
    <w:rsid w:val="00014525"/>
    <w:rsid w:val="00014C5B"/>
    <w:rsid w:val="0001533C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80E"/>
    <w:rsid w:val="000B4A9C"/>
    <w:rsid w:val="000B5FB7"/>
    <w:rsid w:val="000B6EC0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9E1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B53"/>
    <w:rsid w:val="00110230"/>
    <w:rsid w:val="00110669"/>
    <w:rsid w:val="00114046"/>
    <w:rsid w:val="001164A9"/>
    <w:rsid w:val="00117237"/>
    <w:rsid w:val="00117C62"/>
    <w:rsid w:val="00117EEC"/>
    <w:rsid w:val="00120466"/>
    <w:rsid w:val="001204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1730"/>
    <w:rsid w:val="00231BAC"/>
    <w:rsid w:val="00231C2F"/>
    <w:rsid w:val="002326B3"/>
    <w:rsid w:val="0023378A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5126"/>
    <w:rsid w:val="002855C7"/>
    <w:rsid w:val="002857B1"/>
    <w:rsid w:val="0028645C"/>
    <w:rsid w:val="002868AF"/>
    <w:rsid w:val="00287DB1"/>
    <w:rsid w:val="00287EDB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0D39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2D2F"/>
    <w:rsid w:val="003B32D2"/>
    <w:rsid w:val="003B6844"/>
    <w:rsid w:val="003B6E21"/>
    <w:rsid w:val="003C3E0E"/>
    <w:rsid w:val="003C4CA5"/>
    <w:rsid w:val="003C4E6D"/>
    <w:rsid w:val="003C571C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434D5"/>
    <w:rsid w:val="00450425"/>
    <w:rsid w:val="00450BF3"/>
    <w:rsid w:val="004543A8"/>
    <w:rsid w:val="004544B3"/>
    <w:rsid w:val="004573CE"/>
    <w:rsid w:val="00460716"/>
    <w:rsid w:val="00460FAA"/>
    <w:rsid w:val="004705FA"/>
    <w:rsid w:val="004733A1"/>
    <w:rsid w:val="004829A5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30BE"/>
    <w:rsid w:val="004B42B0"/>
    <w:rsid w:val="004C02C1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50343F"/>
    <w:rsid w:val="0050539F"/>
    <w:rsid w:val="00505CA6"/>
    <w:rsid w:val="00507A50"/>
    <w:rsid w:val="00511051"/>
    <w:rsid w:val="005112F9"/>
    <w:rsid w:val="0051180E"/>
    <w:rsid w:val="0051315B"/>
    <w:rsid w:val="00516750"/>
    <w:rsid w:val="0051715F"/>
    <w:rsid w:val="00517928"/>
    <w:rsid w:val="005179FA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53B"/>
    <w:rsid w:val="00537EFD"/>
    <w:rsid w:val="00542CA5"/>
    <w:rsid w:val="00543940"/>
    <w:rsid w:val="00545F48"/>
    <w:rsid w:val="005472BC"/>
    <w:rsid w:val="00550036"/>
    <w:rsid w:val="0055463A"/>
    <w:rsid w:val="00554F28"/>
    <w:rsid w:val="005551B0"/>
    <w:rsid w:val="00556CB6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405E"/>
    <w:rsid w:val="005F4ADD"/>
    <w:rsid w:val="005F4E32"/>
    <w:rsid w:val="005F6906"/>
    <w:rsid w:val="00600AA8"/>
    <w:rsid w:val="00601334"/>
    <w:rsid w:val="00602630"/>
    <w:rsid w:val="00604129"/>
    <w:rsid w:val="00605008"/>
    <w:rsid w:val="00605BC4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37D76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6717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4C65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291B"/>
    <w:rsid w:val="006F3818"/>
    <w:rsid w:val="006F3D39"/>
    <w:rsid w:val="006F6234"/>
    <w:rsid w:val="006F7DED"/>
    <w:rsid w:val="00701873"/>
    <w:rsid w:val="007044AE"/>
    <w:rsid w:val="00704885"/>
    <w:rsid w:val="007102B1"/>
    <w:rsid w:val="00716439"/>
    <w:rsid w:val="00717518"/>
    <w:rsid w:val="00720953"/>
    <w:rsid w:val="00721745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45FF2"/>
    <w:rsid w:val="00746092"/>
    <w:rsid w:val="00746AD5"/>
    <w:rsid w:val="007501DF"/>
    <w:rsid w:val="00752974"/>
    <w:rsid w:val="00753078"/>
    <w:rsid w:val="007530DC"/>
    <w:rsid w:val="00754353"/>
    <w:rsid w:val="00756925"/>
    <w:rsid w:val="0075695A"/>
    <w:rsid w:val="00757FD3"/>
    <w:rsid w:val="00760E20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FAC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5802"/>
    <w:rsid w:val="00846157"/>
    <w:rsid w:val="00846566"/>
    <w:rsid w:val="0085010E"/>
    <w:rsid w:val="008505BB"/>
    <w:rsid w:val="00850737"/>
    <w:rsid w:val="00850B45"/>
    <w:rsid w:val="008516DD"/>
    <w:rsid w:val="00852521"/>
    <w:rsid w:val="0085302D"/>
    <w:rsid w:val="00854676"/>
    <w:rsid w:val="00857DC8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80789"/>
    <w:rsid w:val="00881D1D"/>
    <w:rsid w:val="00882142"/>
    <w:rsid w:val="008822B8"/>
    <w:rsid w:val="00887095"/>
    <w:rsid w:val="00887175"/>
    <w:rsid w:val="00893702"/>
    <w:rsid w:val="008A2102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2353"/>
    <w:rsid w:val="008F27C2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75B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C0558"/>
    <w:rsid w:val="009C05B4"/>
    <w:rsid w:val="009C0F30"/>
    <w:rsid w:val="009C1531"/>
    <w:rsid w:val="009C2372"/>
    <w:rsid w:val="009C285A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224E"/>
    <w:rsid w:val="009E2FCC"/>
    <w:rsid w:val="009E6414"/>
    <w:rsid w:val="009E7E82"/>
    <w:rsid w:val="009F0A03"/>
    <w:rsid w:val="009F1043"/>
    <w:rsid w:val="009F1314"/>
    <w:rsid w:val="009F185B"/>
    <w:rsid w:val="009F1C77"/>
    <w:rsid w:val="009F4B33"/>
    <w:rsid w:val="009F5A17"/>
    <w:rsid w:val="009F6E72"/>
    <w:rsid w:val="00A003CC"/>
    <w:rsid w:val="00A007FE"/>
    <w:rsid w:val="00A01785"/>
    <w:rsid w:val="00A01BBE"/>
    <w:rsid w:val="00A04248"/>
    <w:rsid w:val="00A05B02"/>
    <w:rsid w:val="00A07941"/>
    <w:rsid w:val="00A11359"/>
    <w:rsid w:val="00A1240C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57D9B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525"/>
    <w:rsid w:val="00A94DB0"/>
    <w:rsid w:val="00A954E8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11781"/>
    <w:rsid w:val="00B11991"/>
    <w:rsid w:val="00B13301"/>
    <w:rsid w:val="00B14475"/>
    <w:rsid w:val="00B14E8C"/>
    <w:rsid w:val="00B22FA8"/>
    <w:rsid w:val="00B2335A"/>
    <w:rsid w:val="00B2411D"/>
    <w:rsid w:val="00B245B5"/>
    <w:rsid w:val="00B262B2"/>
    <w:rsid w:val="00B27E05"/>
    <w:rsid w:val="00B32A7B"/>
    <w:rsid w:val="00B34E4F"/>
    <w:rsid w:val="00B35297"/>
    <w:rsid w:val="00B377A8"/>
    <w:rsid w:val="00B4675F"/>
    <w:rsid w:val="00B46C51"/>
    <w:rsid w:val="00B47213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528B"/>
    <w:rsid w:val="00B6551F"/>
    <w:rsid w:val="00B661A4"/>
    <w:rsid w:val="00B70245"/>
    <w:rsid w:val="00B71806"/>
    <w:rsid w:val="00B726BC"/>
    <w:rsid w:val="00B728D9"/>
    <w:rsid w:val="00B72989"/>
    <w:rsid w:val="00B75F33"/>
    <w:rsid w:val="00B76549"/>
    <w:rsid w:val="00B77BBE"/>
    <w:rsid w:val="00B77F23"/>
    <w:rsid w:val="00B82241"/>
    <w:rsid w:val="00B82876"/>
    <w:rsid w:val="00B837D6"/>
    <w:rsid w:val="00B84312"/>
    <w:rsid w:val="00B84C62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825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CB6"/>
    <w:rsid w:val="00C035A4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A065C"/>
    <w:rsid w:val="00CA1856"/>
    <w:rsid w:val="00CA2033"/>
    <w:rsid w:val="00CA2AEF"/>
    <w:rsid w:val="00CA42AD"/>
    <w:rsid w:val="00CB01FB"/>
    <w:rsid w:val="00CB0D4A"/>
    <w:rsid w:val="00CB18A0"/>
    <w:rsid w:val="00CB21B2"/>
    <w:rsid w:val="00CB3888"/>
    <w:rsid w:val="00CB3A46"/>
    <w:rsid w:val="00CB41FC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653E"/>
    <w:rsid w:val="00CD7905"/>
    <w:rsid w:val="00CE086F"/>
    <w:rsid w:val="00CE2AC3"/>
    <w:rsid w:val="00CE3C87"/>
    <w:rsid w:val="00CE4FC3"/>
    <w:rsid w:val="00CF275B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5CA9"/>
    <w:rsid w:val="00D567BA"/>
    <w:rsid w:val="00D56F9A"/>
    <w:rsid w:val="00D5734D"/>
    <w:rsid w:val="00D61978"/>
    <w:rsid w:val="00D61B69"/>
    <w:rsid w:val="00D61F58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2A5"/>
    <w:rsid w:val="00D8153A"/>
    <w:rsid w:val="00D83752"/>
    <w:rsid w:val="00D857D7"/>
    <w:rsid w:val="00D87DCB"/>
    <w:rsid w:val="00D932B3"/>
    <w:rsid w:val="00D93E14"/>
    <w:rsid w:val="00D94B3B"/>
    <w:rsid w:val="00DA072B"/>
    <w:rsid w:val="00DA0785"/>
    <w:rsid w:val="00DA09FB"/>
    <w:rsid w:val="00DA211F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BB3"/>
    <w:rsid w:val="00DD37CF"/>
    <w:rsid w:val="00DD5079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7DD7"/>
    <w:rsid w:val="00E57FE7"/>
    <w:rsid w:val="00E61B16"/>
    <w:rsid w:val="00E64EC4"/>
    <w:rsid w:val="00E66021"/>
    <w:rsid w:val="00E707D4"/>
    <w:rsid w:val="00E70D2F"/>
    <w:rsid w:val="00E725C0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7CF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F07"/>
    <w:rsid w:val="00EB407C"/>
    <w:rsid w:val="00EB4458"/>
    <w:rsid w:val="00EB5E77"/>
    <w:rsid w:val="00EC0724"/>
    <w:rsid w:val="00EC373D"/>
    <w:rsid w:val="00EC3F8E"/>
    <w:rsid w:val="00EC4674"/>
    <w:rsid w:val="00EC4DF9"/>
    <w:rsid w:val="00EC5670"/>
    <w:rsid w:val="00EC6080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9D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6549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4135"/>
    <w:rsid w:val="00FB6162"/>
    <w:rsid w:val="00FB6868"/>
    <w:rsid w:val="00FB6BDD"/>
    <w:rsid w:val="00FB6CEF"/>
    <w:rsid w:val="00FC0548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1FFB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CD97330-4624-486C-9F99-68027B3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customStyle="1" w:styleId="text1">
    <w:name w:val="text1"/>
    <w:basedOn w:val="DefaultParagraphFont"/>
    <w:rsid w:val="00542CA5"/>
    <w:rPr>
      <w:color w:val="0811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mystrategicplan.com/planning/dept_go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9305BDB0A44A096378D9ECD5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124-5C9F-4CE2-8F40-A09F89005011}"/>
      </w:docPartPr>
      <w:docPartBody>
        <w:p w:rsidR="00134975" w:rsidRDefault="001A5F25" w:rsidP="001A5F25">
          <w:pPr>
            <w:pStyle w:val="C199305BDB0A44A096378D9ECD5E7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F25"/>
    <w:rsid w:val="00001086"/>
    <w:rsid w:val="00134975"/>
    <w:rsid w:val="001A5F25"/>
    <w:rsid w:val="003B6C05"/>
    <w:rsid w:val="004708B7"/>
    <w:rsid w:val="00757BF7"/>
    <w:rsid w:val="00761EC4"/>
    <w:rsid w:val="007B4B28"/>
    <w:rsid w:val="007B6EB4"/>
    <w:rsid w:val="009F4ECF"/>
    <w:rsid w:val="00C42365"/>
    <w:rsid w:val="00CE0C8D"/>
    <w:rsid w:val="00CF6DC6"/>
    <w:rsid w:val="00EA0D6F"/>
    <w:rsid w:val="00F1787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305BDB0A44A096378D9ECD5E7A52">
    <w:name w:val="C199305BDB0A44A096378D9ECD5E7A52"/>
    <w:rsid w:val="001A5F25"/>
  </w:style>
  <w:style w:type="paragraph" w:customStyle="1" w:styleId="0BBA5FAAAC8E43C48051A5D8FD983093">
    <w:name w:val="0BBA5FAAAC8E43C48051A5D8FD983093"/>
    <w:rsid w:val="00761EC4"/>
    <w:pPr>
      <w:spacing w:after="160" w:line="259" w:lineRule="auto"/>
    </w:pPr>
  </w:style>
  <w:style w:type="paragraph" w:customStyle="1" w:styleId="76B8E7D81C4C43FFADFAB15D344A7124">
    <w:name w:val="76B8E7D81C4C43FFADFAB15D344A7124"/>
    <w:rsid w:val="00761EC4"/>
    <w:pPr>
      <w:spacing w:after="160" w:line="259" w:lineRule="auto"/>
    </w:pPr>
  </w:style>
  <w:style w:type="paragraph" w:customStyle="1" w:styleId="8A98112AD20249BBB6E036E5457E6D03">
    <w:name w:val="8A98112AD20249BBB6E036E5457E6D03"/>
    <w:rsid w:val="00761EC4"/>
    <w:pPr>
      <w:spacing w:after="160" w:line="259" w:lineRule="auto"/>
    </w:pPr>
  </w:style>
  <w:style w:type="paragraph" w:customStyle="1" w:styleId="881417AA8674443D89F213297D70E607">
    <w:name w:val="881417AA8674443D89F213297D70E607"/>
    <w:rsid w:val="00761E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</vt:lpstr>
    </vt:vector>
  </TitlesOfParts>
  <Company>KPBSD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</dc:title>
  <dc:creator>e00280</dc:creator>
  <cp:lastModifiedBy>Dan Carstens</cp:lastModifiedBy>
  <cp:revision>4</cp:revision>
  <cp:lastPrinted>2015-05-27T00:24:00Z</cp:lastPrinted>
  <dcterms:created xsi:type="dcterms:W3CDTF">2015-05-28T21:40:00Z</dcterms:created>
  <dcterms:modified xsi:type="dcterms:W3CDTF">2015-07-31T20:29:00Z</dcterms:modified>
</cp:coreProperties>
</file>